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300" w:afterLines="200"/>
        <w:jc w:val="center"/>
        <w:rPr>
          <w:rFonts w:ascii="微软雅黑" w:hAnsi="微软雅黑" w:eastAsia="微软雅黑"/>
          <w:b/>
          <w:sz w:val="32"/>
        </w:rPr>
      </w:pPr>
      <w:bookmarkStart w:id="0" w:name="_GoBack"/>
      <w:bookmarkEnd w:id="0"/>
      <w:r>
        <w:rPr>
          <w:rFonts w:hint="eastAsia" w:ascii="微软雅黑" w:hAnsi="微软雅黑" w:eastAsia="微软雅黑"/>
          <w:b/>
          <w:sz w:val="32"/>
        </w:rPr>
        <w:t>2014年华东地区科技情报成果奖获奖成果和华东地区科技情报先进工作者人选公示</w:t>
      </w:r>
    </w:p>
    <w:p>
      <w:pPr>
        <w:ind w:firstLine="420" w:firstLineChars="200"/>
        <w:rPr>
          <w:rFonts w:ascii="微软雅黑" w:hAnsi="微软雅黑" w:eastAsia="微软雅黑"/>
        </w:rPr>
      </w:pPr>
      <w:r>
        <w:rPr>
          <w:rFonts w:hint="eastAsia" w:ascii="微软雅黑" w:hAnsi="微软雅黑" w:eastAsia="微软雅黑"/>
        </w:rPr>
        <w:t>依据国家科技部《</w:t>
      </w:r>
      <w:r>
        <w:rPr>
          <w:rFonts w:ascii="微软雅黑" w:hAnsi="微软雅黑" w:eastAsia="微软雅黑"/>
        </w:rPr>
        <w:t>社会力量设立科学技术奖管理办法</w:t>
      </w:r>
      <w:r>
        <w:rPr>
          <w:rFonts w:hint="eastAsia" w:ascii="微软雅黑" w:hAnsi="微软雅黑" w:eastAsia="微软雅黑"/>
        </w:rPr>
        <w:t>》、《华东地区科技情报成果奖评审办法》和《</w:t>
      </w:r>
      <w:r>
        <w:rPr>
          <w:rFonts w:ascii="微软雅黑" w:hAnsi="微软雅黑" w:eastAsia="微软雅黑"/>
        </w:rPr>
        <w:t xml:space="preserve"> </w:t>
      </w:r>
      <w:r>
        <w:rPr>
          <w:rFonts w:hint="eastAsia" w:ascii="微软雅黑" w:hAnsi="微软雅黑" w:eastAsia="微软雅黑"/>
        </w:rPr>
        <w:t>华东地区科技情报先进工作者评审办法》等有关规定，经华东地区六省一市科技情报学会合作会议评审，评选出2014年华东地区科技情报成果奖一等奖12项、二等奖20项、三等奖29项，2014年华东地区科技情报先进工作者人选15位。现公示如下（按笔画排序）：</w:t>
      </w:r>
    </w:p>
    <w:p>
      <w:pPr>
        <w:jc w:val="center"/>
        <w:rPr>
          <w:rFonts w:ascii="微软雅黑" w:hAnsi="微软雅黑" w:eastAsia="微软雅黑"/>
          <w:b/>
          <w:sz w:val="24"/>
        </w:rPr>
      </w:pPr>
      <w:r>
        <w:rPr>
          <w:rFonts w:hint="eastAsia" w:ascii="微软雅黑" w:hAnsi="微软雅黑" w:eastAsia="微软雅黑"/>
          <w:b/>
          <w:sz w:val="24"/>
        </w:rPr>
        <w:t>科技情报成果一等奖</w:t>
      </w:r>
    </w:p>
    <w:tbl>
      <w:tblPr>
        <w:tblStyle w:val="10"/>
        <w:tblW w:w="13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18"/>
        <w:gridCol w:w="1972"/>
        <w:gridCol w:w="2322"/>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25" w:hRule="atLeast"/>
          <w:tblHeader/>
        </w:trPr>
        <w:tc>
          <w:tcPr>
            <w:tcW w:w="1618"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成果名称</w:t>
            </w:r>
          </w:p>
        </w:tc>
        <w:tc>
          <w:tcPr>
            <w:tcW w:w="197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主要完成单位</w:t>
            </w:r>
          </w:p>
        </w:tc>
        <w:tc>
          <w:tcPr>
            <w:tcW w:w="232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主要完成人</w:t>
            </w:r>
          </w:p>
        </w:tc>
        <w:tc>
          <w:tcPr>
            <w:tcW w:w="754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“大数据热点技术与产业”跟踪系列情报咨询研究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上海图书馆（上海科学技术情报研究所）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陈超、缪其浩、杨荣斌、陶翔、党倩娜、曹磊、罗天雨、陈薇娜、曹可</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在国内较早且全面深入地研究了“大数据”，形成了在“大数据”现象本质、理论与技术发展路径、产业链结构、应用重点领域、相关政策体系、安全伦理问题等方面的独特观点，并为上海发展“大数据”产业提供了具有针对性和可操作性的对策建议。本项目成果以研究报告、学术论文、报纸文章、内参简报和论坛讲座等多种渠道呈现，发挥了情报研究服务的多样性和灵活性。本项目成果还获得了吴启迪等知名领域专家的充分肯定和高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《科技文献监测——理论、方法与应用》</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朱祥枝、林甫、洪凡、张忠榕（并列</w:t>
            </w:r>
            <w:r>
              <w:rPr>
                <w:rFonts w:ascii="华文仿宋" w:hAnsi="华文仿宋" w:eastAsia="华文仿宋"/>
                <w:sz w:val="16"/>
                <w:szCs w:val="15"/>
              </w:rPr>
              <w:t>4</w:t>
            </w:r>
            <w:r>
              <w:rPr>
                <w:rFonts w:hint="eastAsia" w:ascii="华文仿宋" w:hAnsi="华文仿宋" w:eastAsia="华文仿宋"/>
                <w:sz w:val="16"/>
                <w:szCs w:val="15"/>
              </w:rPr>
              <w:t>）、郑丽霞（并列</w:t>
            </w:r>
            <w:r>
              <w:rPr>
                <w:rFonts w:ascii="华文仿宋" w:hAnsi="华文仿宋" w:eastAsia="华文仿宋"/>
                <w:sz w:val="16"/>
                <w:szCs w:val="15"/>
              </w:rPr>
              <w:t>4</w:t>
            </w:r>
            <w:r>
              <w:rPr>
                <w:rFonts w:hint="eastAsia" w:ascii="华文仿宋" w:hAnsi="华文仿宋" w:eastAsia="华文仿宋"/>
                <w:sz w:val="16"/>
                <w:szCs w:val="15"/>
              </w:rPr>
              <w:t>）、林静静（并列</w:t>
            </w:r>
            <w:r>
              <w:rPr>
                <w:rFonts w:ascii="华文仿宋" w:hAnsi="华文仿宋" w:eastAsia="华文仿宋"/>
                <w:sz w:val="16"/>
                <w:szCs w:val="15"/>
              </w:rPr>
              <w:t>4</w:t>
            </w:r>
            <w:r>
              <w:rPr>
                <w:rFonts w:hint="eastAsia" w:ascii="华文仿宋" w:hAnsi="华文仿宋" w:eastAsia="华文仿宋"/>
                <w:sz w:val="16"/>
                <w:szCs w:val="15"/>
              </w:rPr>
              <w:t>）、曹玉婷（并列</w:t>
            </w:r>
            <w:r>
              <w:rPr>
                <w:rFonts w:ascii="华文仿宋" w:hAnsi="华文仿宋" w:eastAsia="华文仿宋"/>
                <w:sz w:val="16"/>
                <w:szCs w:val="15"/>
              </w:rPr>
              <w:t>4</w:t>
            </w:r>
            <w:r>
              <w:rPr>
                <w:rFonts w:hint="eastAsia" w:ascii="华文仿宋" w:hAnsi="华文仿宋" w:eastAsia="华文仿宋"/>
                <w:sz w:val="16"/>
                <w:szCs w:val="15"/>
              </w:rPr>
              <w:t>）、郑丽容（并列</w:t>
            </w:r>
            <w:r>
              <w:rPr>
                <w:rFonts w:ascii="华文仿宋" w:hAnsi="华文仿宋" w:eastAsia="华文仿宋"/>
                <w:sz w:val="16"/>
                <w:szCs w:val="15"/>
              </w:rPr>
              <w:t>4</w:t>
            </w:r>
            <w:r>
              <w:rPr>
                <w:rFonts w:hint="eastAsia" w:ascii="华文仿宋" w:hAnsi="华文仿宋" w:eastAsia="华文仿宋"/>
                <w:sz w:val="16"/>
                <w:szCs w:val="15"/>
              </w:rPr>
              <w:t>）</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科技文献监测——理论、方法与应用》简述了利用各类科技文献进行科技领域的分析与监测研究被认为是科技情报研究的一种范式，为管理学、社会科学、图书馆学、情报学等多个学科所关注。并尝试从多个的研究视角对科技文献监测进行探索，并提出其理论、方法和应用三大体系架构，以及一些有益的思考和有效的研究方法，可为政府决策、科学研究和技术研发等提供科学的参考依据。</w:t>
            </w:r>
            <w:r>
              <w:rPr>
                <w:rFonts w:ascii="华文仿宋" w:hAnsi="华文仿宋" w:eastAsia="华文仿宋"/>
                <w:sz w:val="16"/>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专利信息服务规范有关问题研究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上海图书馆(上海科学技术情报研究所)、上海市知识产权局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肖沪卫、瞿丽曼、路炜、杨莺歌、卞志昕</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属国家知识产权局软课题。项目分析了国内外专利信息服务现状和存在问题，提出了专利信息服务体系建设的建议，同时研究了专利信息服务规范制定的思路和方法，并提出了规范草案。项目综合应用各种方法开展研究，以系统论观点构建“总-分”模式的服务主体与客体规范体系，融合“时间维-逻辑维-知识维”三维模式制定服务内容规范，提出运用规范促进服务管理，在方法、体系和应用层面均体现了一定创新性。项目全面吸收了全球成熟经验和先进理念，符合国情又有提高，具前瞻性、可操作性和拓展性。项目成果为国家知识产权局后续制定推出《企业专利信息利用工作指南》等多项专利信息利用政策与指南文件提供了先导性研究支撑，提高了专利信息服务机构的服务水平，培养了大量相关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全球钢铁企业从钢铁到材料的转型方式研究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宝钢中央研究院情报中心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吴婕、王刚、周群芳、王瑾、刘红勤</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宝钢在2012年提出了“从钢铁到材料、从制造到服务、从中国到全球”的三大转型升级战略，并要求情报部门对全球钢铁企业从钢铁业务延伸到材料领域的做法进行研究分析，总结、归纳出规律和特点，为公司制定具体的转型方案提供参考。该项目的研究结果在宝钢技术业务专家“从钢铁到材料”研修会上发布，并得到与会领导和相关部门及子公司管理层的一致好评，决策部门表示，将充分参考和借鉴该研究结果，在此基础上规划宝钢的具体转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关于我省推广科技创新券制度的思考——宿迁市科技、创新券发展情况调研</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江苏省科技发展战略研究院、宿迁市生产力促进中心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夏太寿、王有志、李旭东、姜玮、李伏善、庄雨婷、王利军、王君</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成果是国内较早的关于科技创新券制度的研究，是在对宿迁市科技创新券发展情况进行系统调研和总结的基础上，针对江苏中小企业自主创新的现状和需求，因地制宜地提出适合省情的、操作性强的对策建议。本调研报告2013年8月发表于江苏省委研究室《动态研究与决策建议》上，获得省政协副主席、省政府党组成员、省科技厅厅长徐南平高度重视并做重要批示。据此报告，2014年江苏省科技厅在省苏北科技专项资金项目（苏科计发〔2014〕32号）中新增3000万元、苏北五市配套近1亿元开展科技创新券试点工作，引导2000多家中小企业参与，江苏成为全国首个省级试点区域。宿迁、淮安、盐城等地在制定科技创新券制度管理办法时，都采纳了本报告基本观点和建议，并结合实际情况进行大胆探索和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科技信息资源服务山东创新驱动发展的对策研究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山东省科学技术情报研究院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袁清昌、原顺梅、姜媛、汤怀美、王晓光、车晖</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在对创新驱动发展战略的提出背景与内涵、实施创新驱动发展战略的重大意义与途径进行充分了解的基础上，对科技部、江苏与广东等省市以及山东贯彻落实创新驱动发展的情况进行了总结，并对科技信息资源与科技文献资源的关系进行了剖析，然后以科技文献资源为例，分析了我省科技文献资源建设与利用情况，找出了我省科技文献资源建设、应用和服务存在的不足和主要问题，在此基础上，提出科技信息资源服务山东创新驱动发展的对策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科技情报服务</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赵今明、李红兵、赵惠、肖玲玲、李南凯、莫玲、李颖、张虹冕、杨志发、张文君</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依托安徽省科学技术情报研究所、安徽省科学技术情报学会主办的旬刊《科技情报快讯》，面向科技系统内部提供科技情报服务。《科技情报快讯》分为“热点追踪”“自主创新”“产业动态”“科技前沿”四个栏目，主要围绕当月内热点新闻中的科技信息、全国新近出台的科技创新政策、我省的主导产业和战略性新兴产业发展情况、国内外高新技术领域的最新动向等科技情报进行背景介绍、内容分析和深度解读，以支撑科技主管部门决策，服务我省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海洋化工新材料产业知识产权现状及发展战略研究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青岛市科学技术信息研究所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赵霞、秦洪花、张卓群、房学祥、王栋、谭思明、李汉清</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在调查研究海洋化工新材料国内外产业现状的基础上，通过对海洋涂料国内外相关专利信息的全面收集，系统分析了该领域的技术发展趋势、地域性专利布局、热点技术领域、全球创新团队、技术领军人物、国外来华申请情况等，研究了创新机构的专利申请特点、研发领域及研发能力等，并重点对青岛市该领域的知识产权现状、产业优势和不足进行了分析。最后，提出了青岛市海洋化工新材料产业知识产权战略发展建议，并结合专利分析及专家调查结果，绘制了青岛市海洋化工新材料产业技术路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基于核函数的分布式信息检索方法及应用</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江苏大学、江苏省科学技术情报研究所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王秀红、吴胜利、卢章平、陈潇君、孙斌、鞠时光、汪满容、吕彬、刘竟、刘海军</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本成果提供了分布式信息检索(DIR)的资源选择方法、用于结果融合的新核函数以及DIR评价模型，节省了开销、提高了融合效果及评价精确度。相关成果1篇发表在国际期刊被SCI收录； 2篇发表在《通信学报》“一种用于文本相似度计算的新核函数”和“基于混合核函数的分布式信息检索结果融合”并被EI收录；3篇国际会议论文被EI收录。获2项授权发明专利《一种基于核函数的文档相似检测方法》（ZL201210105942.7），《一种基于分布式信息检索系统的集合选择方法》（ZL 200910146070）。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深化完善创新型企业评价制度研究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刘君、刘信、柴亮、许斌、张乐萍</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于12年9月立项，13年10月完成研究工作，14年1月通过项目验收。以创新型企业评价方法为研究方向，建立指标体系，并通过设置不同的行业标杆值和企业规模系数来消除企业行业和规模差异对评价的影响，运用综合加权法对创新型企业进行评价。项目成果被政府部门采用，应用于</w:t>
            </w:r>
            <w:r>
              <w:rPr>
                <w:rFonts w:ascii="华文仿宋" w:hAnsi="华文仿宋" w:eastAsia="华文仿宋"/>
                <w:sz w:val="16"/>
                <w:szCs w:val="15"/>
              </w:rPr>
              <w:t>“</w:t>
            </w:r>
            <w:r>
              <w:rPr>
                <w:rFonts w:hint="eastAsia" w:ascii="华文仿宋" w:hAnsi="华文仿宋" w:eastAsia="华文仿宋"/>
                <w:sz w:val="16"/>
                <w:szCs w:val="15"/>
              </w:rPr>
              <w:t>2012年度浙江省技术创新能力百强企业评价</w:t>
            </w:r>
            <w:r>
              <w:rPr>
                <w:rFonts w:ascii="华文仿宋" w:hAnsi="华文仿宋" w:eastAsia="华文仿宋"/>
                <w:sz w:val="16"/>
                <w:szCs w:val="15"/>
              </w:rPr>
              <w:t>”</w:t>
            </w:r>
            <w:r>
              <w:rPr>
                <w:rFonts w:hint="eastAsia" w:ascii="华文仿宋" w:hAnsi="华文仿宋" w:eastAsia="华文仿宋"/>
                <w:sz w:val="16"/>
                <w:szCs w:val="15"/>
              </w:rPr>
              <w:t>，评价结果向社会公布，取得了良好的社会效益。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雷达科学技术发展研究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中国电子科技集团公司第三十八研究所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朱庆明、贾光沿、吴永亮、苏纪娟、陈俊峰、孟祥玲、韦秀光、陈萍、松炳超、王莉、郭涛</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是中国电子科技集团公司第三十八研究所情报中心策划，由总装备部雷达探测技术专业组和中国电子学会雷达分会联合推动，汇聚了业内专家和技术人员。以情报专家为主、技术专家为辅组成项目团队。报告由</w:t>
            </w:r>
            <w:r>
              <w:rPr>
                <w:rFonts w:ascii="华文仿宋" w:hAnsi="华文仿宋" w:eastAsia="华文仿宋"/>
                <w:sz w:val="16"/>
                <w:szCs w:val="15"/>
              </w:rPr>
              <w:t>19</w:t>
            </w:r>
            <w:r>
              <w:rPr>
                <w:rFonts w:hint="eastAsia" w:ascii="华文仿宋" w:hAnsi="华文仿宋" w:eastAsia="华文仿宋"/>
                <w:sz w:val="16"/>
                <w:szCs w:val="15"/>
              </w:rPr>
              <w:t>份专题研究报告和文章构成，分为系统篇、技术篇、市场篇、动态篇及数据篇。系统篇内容涉及机载预警雷达、天基预警雷达、国外新型舰载相控阵雷达、防空反导雷达等领域。技术篇内容涉及天线技术、微波系统集成技术等。市场篇包括国际雷达市场发展分析和国际一流军工电子企业概览。该研究报告是国内首份从情报学视角编写的雷达行业发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增程式电动车技术开发专利战略研究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浙江省科技信息研究院、超威电源有限公司</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吴巧玲、赵云飞、谌凯、林志坚、刘孝伟、黄思淼、仇秋飞、方飞、张帆、王培荣</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采用文献分析、政策研究、技术路线分析、专利地图等方法，对增程式电动车开展专利战略研究，明确以下内容：国内外增程式电动车产业发展现状和趋势、专利申请情况、技术发展水平和热点、主要国家和企业专利布局、核心专利等。在此基础上，从国家层面出发，分析我国增程式电动车产业发展前景（包括机会、优势、威胁、劣势和难点），提出发展建议；再从超威公司技术开发实践出发，提出增程式电动车技术开发专利战略和发展建议。</w:t>
            </w:r>
          </w:p>
        </w:tc>
      </w:tr>
    </w:tbl>
    <w:p>
      <w:pPr>
        <w:jc w:val="center"/>
        <w:rPr>
          <w:rFonts w:ascii="微软雅黑" w:hAnsi="微软雅黑" w:eastAsia="微软雅黑"/>
          <w:b/>
        </w:rPr>
      </w:pPr>
    </w:p>
    <w:p>
      <w:pPr>
        <w:jc w:val="center"/>
        <w:rPr>
          <w:rFonts w:ascii="微软雅黑" w:hAnsi="微软雅黑" w:eastAsia="微软雅黑"/>
          <w:b/>
          <w:sz w:val="24"/>
        </w:rPr>
      </w:pPr>
      <w:r>
        <w:rPr>
          <w:rFonts w:hint="eastAsia" w:ascii="微软雅黑" w:hAnsi="微软雅黑" w:eastAsia="微软雅黑"/>
          <w:b/>
          <w:sz w:val="24"/>
        </w:rPr>
        <w:t>科技情报成果二等奖</w:t>
      </w:r>
    </w:p>
    <w:tbl>
      <w:tblPr>
        <w:tblStyle w:val="10"/>
        <w:tblW w:w="13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18"/>
        <w:gridCol w:w="1972"/>
        <w:gridCol w:w="2322"/>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blHeader/>
        </w:trPr>
        <w:tc>
          <w:tcPr>
            <w:tcW w:w="1618" w:type="dxa"/>
            <w:shd w:val="clear" w:color="auto" w:fill="BFBFBF"/>
            <w:vAlign w:val="center"/>
          </w:tcPr>
          <w:p>
            <w:pPr>
              <w:jc w:val="center"/>
              <w:rPr>
                <w:rFonts w:ascii="华文仿宋" w:hAnsi="华文仿宋" w:eastAsia="华文仿宋"/>
                <w:b/>
                <w:sz w:val="15"/>
                <w:szCs w:val="15"/>
              </w:rPr>
            </w:pPr>
            <w:r>
              <w:rPr>
                <w:rFonts w:hint="eastAsia" w:ascii="华文仿宋" w:hAnsi="华文仿宋" w:eastAsia="华文仿宋"/>
                <w:b/>
                <w:sz w:val="15"/>
                <w:szCs w:val="15"/>
              </w:rPr>
              <w:t>成果名称</w:t>
            </w:r>
          </w:p>
        </w:tc>
        <w:tc>
          <w:tcPr>
            <w:tcW w:w="1972" w:type="dxa"/>
            <w:shd w:val="clear" w:color="auto" w:fill="BFBFBF"/>
            <w:vAlign w:val="center"/>
          </w:tcPr>
          <w:p>
            <w:pPr>
              <w:jc w:val="center"/>
              <w:rPr>
                <w:rFonts w:ascii="华文仿宋" w:hAnsi="华文仿宋" w:eastAsia="华文仿宋"/>
                <w:b/>
                <w:sz w:val="15"/>
                <w:szCs w:val="15"/>
              </w:rPr>
            </w:pPr>
            <w:r>
              <w:rPr>
                <w:rFonts w:hint="eastAsia" w:ascii="华文仿宋" w:hAnsi="华文仿宋" w:eastAsia="华文仿宋"/>
                <w:b/>
                <w:sz w:val="15"/>
                <w:szCs w:val="15"/>
              </w:rPr>
              <w:t>主要完成单位</w:t>
            </w:r>
          </w:p>
        </w:tc>
        <w:tc>
          <w:tcPr>
            <w:tcW w:w="2322" w:type="dxa"/>
            <w:shd w:val="clear" w:color="auto" w:fill="BFBFBF"/>
            <w:vAlign w:val="center"/>
          </w:tcPr>
          <w:p>
            <w:pPr>
              <w:jc w:val="center"/>
              <w:rPr>
                <w:rFonts w:ascii="华文仿宋" w:hAnsi="华文仿宋" w:eastAsia="华文仿宋"/>
                <w:b/>
                <w:sz w:val="15"/>
                <w:szCs w:val="15"/>
              </w:rPr>
            </w:pPr>
            <w:r>
              <w:rPr>
                <w:rFonts w:hint="eastAsia" w:ascii="华文仿宋" w:hAnsi="华文仿宋" w:eastAsia="华文仿宋"/>
                <w:b/>
                <w:sz w:val="15"/>
                <w:szCs w:val="15"/>
              </w:rPr>
              <w:t>主要完成人</w:t>
            </w:r>
          </w:p>
        </w:tc>
        <w:tc>
          <w:tcPr>
            <w:tcW w:w="7542" w:type="dxa"/>
            <w:shd w:val="clear" w:color="auto" w:fill="BFBFBF"/>
            <w:vAlign w:val="center"/>
          </w:tcPr>
          <w:p>
            <w:pPr>
              <w:jc w:val="center"/>
              <w:rPr>
                <w:rFonts w:ascii="华文仿宋" w:hAnsi="华文仿宋" w:eastAsia="华文仿宋"/>
                <w:b/>
                <w:sz w:val="15"/>
                <w:szCs w:val="15"/>
              </w:rPr>
            </w:pPr>
            <w:r>
              <w:rPr>
                <w:rFonts w:hint="eastAsia" w:ascii="华文仿宋" w:hAnsi="华文仿宋" w:eastAsia="华文仿宋"/>
                <w:b/>
                <w:sz w:val="15"/>
                <w:szCs w:val="15"/>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“新三农”科技与知识全媒体资源建设的研究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安徽省农业科学院农业经济与信息研究所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罗守进、朱淼、陈磊、朱永和、吕凯、王云平、蔡黎明</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依靠充分的调研和信息分析，精准定位“新三农”农业科技与知识需求；提出了顺应全媒体时代需求切实可行的农业信息资源建设方案；按照建设方案规划的途径，利用自身长期积累的素材和打造的专业制作团队，通过申报国家和地方财政项目带动资源建设，在国内首次系统化的形成了</w:t>
            </w:r>
            <w:r>
              <w:rPr>
                <w:rFonts w:ascii="华文仿宋" w:hAnsi="华文仿宋" w:eastAsia="华文仿宋"/>
                <w:sz w:val="16"/>
                <w:szCs w:val="15"/>
              </w:rPr>
              <w:t>15 TB</w:t>
            </w:r>
            <w:r>
              <w:rPr>
                <w:rFonts w:hint="eastAsia" w:ascii="华文仿宋" w:hAnsi="华文仿宋" w:eastAsia="华文仿宋"/>
                <w:sz w:val="16"/>
                <w:szCs w:val="15"/>
              </w:rPr>
              <w:t>的适合“三网三屏多终端”传播的多媒体数字资源；遵照建设规划的设计，积极推动资源的商品化进程，促进资源的广泛应用形成“卖产品”到“卖服务”的业态转型，保障资源建设的可持续发展；重视利用一流平台传播项目成果产品，为我国农业实用技术知识传播探索建立一种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w:t>
            </w:r>
            <w:r>
              <w:rPr>
                <w:rFonts w:ascii="华文仿宋" w:hAnsi="华文仿宋" w:eastAsia="华文仿宋"/>
                <w:sz w:val="16"/>
                <w:szCs w:val="15"/>
              </w:rPr>
              <w:t>&lt;</w:t>
            </w:r>
            <w:r>
              <w:rPr>
                <w:rFonts w:hint="eastAsia" w:ascii="华文仿宋" w:hAnsi="华文仿宋" w:eastAsia="华文仿宋"/>
                <w:sz w:val="16"/>
                <w:szCs w:val="15"/>
              </w:rPr>
              <w:t>福建海峡蓝色经济试验区发展规划</w:t>
            </w:r>
            <w:r>
              <w:rPr>
                <w:rFonts w:ascii="华文仿宋" w:hAnsi="华文仿宋" w:eastAsia="华文仿宋"/>
                <w:sz w:val="16"/>
                <w:szCs w:val="15"/>
              </w:rPr>
              <w:t>&gt;</w:t>
            </w:r>
            <w:r>
              <w:rPr>
                <w:rFonts w:hint="eastAsia" w:ascii="华文仿宋" w:hAnsi="华文仿宋" w:eastAsia="华文仿宋"/>
                <w:sz w:val="16"/>
                <w:szCs w:val="15"/>
              </w:rPr>
              <w:t>辅导读本》</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朱祥枝、林甫、苗军、洪凡、林瑞明等</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w:t>
            </w:r>
            <w:r>
              <w:rPr>
                <w:rFonts w:ascii="华文仿宋" w:hAnsi="华文仿宋" w:eastAsia="华文仿宋"/>
                <w:sz w:val="16"/>
                <w:szCs w:val="15"/>
              </w:rPr>
              <w:t>&lt;</w:t>
            </w:r>
            <w:r>
              <w:rPr>
                <w:rFonts w:hint="eastAsia" w:ascii="华文仿宋" w:hAnsi="华文仿宋" w:eastAsia="华文仿宋"/>
                <w:sz w:val="16"/>
                <w:szCs w:val="15"/>
              </w:rPr>
              <w:t>福建海峡蓝色经济试验区发展规划</w:t>
            </w:r>
            <w:r>
              <w:rPr>
                <w:rFonts w:ascii="华文仿宋" w:hAnsi="华文仿宋" w:eastAsia="华文仿宋"/>
                <w:sz w:val="16"/>
                <w:szCs w:val="15"/>
              </w:rPr>
              <w:t>&gt;</w:t>
            </w:r>
            <w:r>
              <w:rPr>
                <w:rFonts w:hint="eastAsia" w:ascii="华文仿宋" w:hAnsi="华文仿宋" w:eastAsia="华文仿宋"/>
                <w:sz w:val="16"/>
                <w:szCs w:val="15"/>
              </w:rPr>
              <w:t>辅导读本》简述了海洋经济的基本概念和管理理论，分析了国内外海洋经济的发展现状和发展趋势，全面展示了福建省海洋经济的发展历程和最新成果，系统全面地阐述了福建蓝色海洋经济试验区发展海洋经济的总体要求、功能定位、发展目标、主要任务、建设布局和支持政策。该书为《福建海峡蓝色经济试验区规划》贯彻落实提供了理论支撑，为社会各界全面了解福建省海洋经济发展情况提供了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上海市二、三级公立医院经济运行分析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上海市医学科学技术情报研究所（上海市卫生发展研究中心）、第二军医大学</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金春林、田文华、王力男、段光锋、陈卓蕾、丁汉升、李芬、张雪、陈茹</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研究确定了公立医院经济运行分析的指标，从总体收支及其结构、经济运行效率、效果和效益等方面系统分析和比较1999-2011上海市各类二、三级医院的经济运行情况，提出了有助于科学设计公立医院补偿机制改革政策和评价政策实施效果的政策建议；同时通过研究建立包括数据采集、分析指标和方法框架、分析结果发布等在内的本市二、三级公立医院经济运行情况分析工作的常规性机制。研究成果应用于公立医院内部经济管理和卫生行业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山东省及青岛市发展排污权交易市场潜力研究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青岛市科学技术信息研究所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房学祥、宋福杰、付涛、朱延雄、初敏</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研究课题分别从山东省、青岛市两个不同视角，从国家开展排污权交易的紧迫性入手，剖析国内外排污权交易发展现状、碳交易市场与碳汇渔业的关系，透过区域环境治理的潜在需求，对排污权交易市场经济性和碳交易市场前景进行分析，并根据山东省主要城市（或青岛市）金融发展情况，揭示山东省（或青岛市）开展包含碳汇渔业碳交易的排污权交易的重大意义，并针对区域相关发展潜力和存在问题，提出针对性的措施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山东省轻工集体经济发展研究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山东省轻工集体经济科技信息研究所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许镇、曹欲晓、王晓倩、梁振、赵采伊</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文首先从国内外经济、政策、社会环境出发，分析了我省轻工集体经济发展的环境，接着对行业生产情况、销售情况、国际贸易情况等进行分析，从全局把握我省轻工集体经济发展现状。然后运用五力模型以及钻石模型综合评价我省轻工集体经济的竞争力，并选取几家代表性企业进行实证研究，最后对我省轻工集体经济未来发展的着力点以及对策建议进行了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中国石油大学（华东）重点学科期刊保障系统研究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中国石油大学（华东）图书馆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黄炳家、王洋泓、尚岗、刘惠、张冬云</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 xml:space="preserve">本项目对中国石油大学（华东）图书馆馆藏中外文期刊的收藏质量、总量、形式、范围等进行了统计分析。并且对学校各级重点学科及其研究队伍和重点学科进行了分析，研究了学校学科体系的主要特点，对文献资源建设情况详细的调研，从而围绕学科建设及相应专业设置，完善了重点学科期刊资源建设的保障措施，确定了各级学科及专业所需中外文期刊文献的范围、所藏期刊类型、各学科所占比例，从而满足学科建设对期刊文献的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中国光伏领域情报服务平台建设研究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江西省科学技术情报研究所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唐蓉华、林良、赵星、邓文</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分为“中国光伏领域情报服务需求调研”和“中国光伏领域情报服务平台建设方案研究”两个部分。项目针对光伏技术领域开展研究，在充分了解光伏领域用户信息和决策需求特点基础上，借鉴国内决策支持系统或平台服务功能，详细地提出直接面向产业的决策支持服务平台建设方案。项目的目的是为政府提供决策参考，帮助企业生产和研发活动，增强决策支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公共图书馆网站信息监测</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杨敏文</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选取了中国国家图书馆及34个省级行政区域（包括23个省、5个自治区、4个直辖市、2个特别行政区）公共图书馆网站的“新闻”、“公告”、“动态”、“快讯”等新闻栏目在2011年5月1日至2014年7月31日期间报道的内容为调查对象，对其新闻信息进行摘录、归类、统计及分析，通过分析完成了39期《公共图书馆网站信息监测月报》（电子版）的编撰和分享，得到了多个省级图书馆馆长、书记的好评；研究成果的核心内容在核心期刊《图书馆工作与研究》上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宁波市知识产权服务平台</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宁波市科技信息研究院、宁波市鄞州区科技信息服务中心、浙江大学宁波理工学院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郭强、李伟、徐志远、包逸萍、胡惠萍、盛磊、林宏权、李峰、杨波</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宁波市知识产权服务平台以集成共享、满足产业和企业对知识产权全程服务的需求为目标，通过对专利基础信息的深层次加工，建立起智能化的专利检索分析系统、个性化的专利特色定制系统和本地化的专利信息管理系统，集成了专利检索、分析、特色专利库定制、专利信息管理等功能，为用户提供在线定制其相关技术领域的专利专题库和竞争对手专利专题库、在线进行专利多角度分析、在线管理企业授权专利信息等服务，为区域创新和企业发展提供强有力的专利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台湾农业经济情报研究与决策支持服务</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福建省台湾农业研究中心、福建省农业科学院农业经济与科技信息研究所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曾玉荣、周琼、林树文、翁志辉、刘宇峰、李建华、吴越、陈志峰、刘荣章</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该项目以“台湾农业经济情报研究”为核心，根据“情报研究服务决策需要”的要求，紧紧围绕在“台湾农业”、“两岸（闽台）农业交流合作”、“台湾农业信息平台”等为主要内容的相关课题，开展台湾农业经济情报研究，构建了较为完善的“台湾农业经济情报研究支持决策体系”，为大陆有关部门制定和实施两岸农业交流与合作相关政策措施提供决策支持服务，为两岸专家、学者开展台湾农业经济研究、两岸农业交流合作研究等提供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合芜蚌自主创新综合试验区创新试点政策跟踪和评估研究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赵今明、李红兵、张虹冕、李南凯、莫玲、赵惠、李颖、肖玲玲、杨志发</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以合芜蚌试验区创新试点政策为研究对象，综合运用了实地调研、问卷调查、数据案例与比较分析等研究方法，以股权激励改革试点政策、支持创新创业的税收政策、科研经费管理改革试点政策、政府采购政策、高新技术企业认定政策、人才政策为研究重点，在系统梳理相关政策的基础上，从知晓度、兑现率、满意度、效益度等方面入手，对试点政策的执行和落实情况进行跟踪调研，总结成功经验，分析存在的体制机制障碍和主要问题，对完善各项政策提出了相关建议，为试点政策的全面推广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江苏省人才队伍建设情报研究及咨询服务工作</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王晓梅、梅伟、蒋岚、张华、沈强、鲁旭、孙占、刘中正</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拓展与丰富了新形势下情报研究与咨询工作的内容，取得了一系列丰硕的研究成果，获得了江苏省人才办、省科技厅等有关部门的充分肯定和认可。其中，《江苏省新兴产业人才队伍建设研究》获2010年度省人才优先发展课题优秀成果奖一等奖，编制的《江苏省人才工作年度报告》（2006-2012年），获得省人才办的高度评价：报告为反映我省人才工作进程的第一部年度工作报告，在全国人才工作领域中独树一帜，属于首创性、突破性的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丽水云和县阀门行业发展对策研究——基于国内外竞争环境分析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潘杏梅、方红、王衍、吕琼芳、葛慧丽、姜慧敏</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采用阀门企业实地调研、文献资料及网络信息组织分析和情报分析等方法，对国内外阀门行业的运行现状、技术热点、发展战略进行综述，并展开了行业竞争分析、专利分析与投资分析，梳理了国内及省内阀门发达地区的发展经验，用SWOT方法分析了云和县阀门行业发展中的优势、差距及面临的机会与挑战，提出阀门行业未来发展的对策建议，为当地阀门企业了解行业发展态势及投资趋向提供依据，为云和县政府制定行业发展相关政策提供决策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利用长三角科研条件资源服务安徽省战略性新兴产业的对策研究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杨恒宇、侯威、陈洁、李从春、唐丽娟、王艳、袁婷、孙华、王翔</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项目研究调查研究了上海市、江苏省和浙江省科技文献资源、大型科学仪器和试验基地等科研条件资源的拥有及共享服务情况</w:t>
            </w:r>
            <w:r>
              <w:rPr>
                <w:rFonts w:ascii="华文仿宋" w:hAnsi="华文仿宋" w:eastAsia="华文仿宋"/>
                <w:sz w:val="16"/>
                <w:szCs w:val="15"/>
              </w:rPr>
              <w:t>,</w:t>
            </w:r>
            <w:r>
              <w:rPr>
                <w:rFonts w:hint="eastAsia" w:ascii="华文仿宋" w:hAnsi="华文仿宋" w:eastAsia="华文仿宋"/>
                <w:sz w:val="16"/>
                <w:szCs w:val="15"/>
              </w:rPr>
              <w:t>以及面向战略新兴产业的针对性服务情况。通过调查安徽省具有代表性的战略新兴产业对科研条件资源利用程度和需求情况，进行了全面的比较分析，最终得出，在我省科研条件资源建设投入不足的现实情况下，能够充分利用上海市、江苏省和浙江省的优势科研条件资源，学习上海市、江苏省和浙江省的利用科研条件资源服务战略新兴产业的经验，加强科研条件资源建设和共享利用，为我省战略新兴产业发展更好的利用长三角科研条件资源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南京软科学成果应用服务平台</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南京市科技信息研究所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曹阳、许贵金、吕芸、季春、徐爱华、苏文萍</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围绕南京经济建设、社会发展和科技进步中的重点、热点和难点问题，构建软科学成果应用服务平台，建立数据库，选择软科学招标项目、重点项目以及关注度高的项目为政府部门、领导及社会有关方面提供服务。已有多项成果获省市领导批示，多项成果已成为市委、市政府及有关部门决策的重要参考依据。既促进了学术成果的传播，也为专家学者提供了学术交流的平台，还为相关部门、领导的决策咨询提供了重要支撑，受到各方广泛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浙江企业自主创新研究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浙江省科技发展战略研究院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段姗</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改革开放30多年以来，浙江经济迅速发展，不仅得益于市场取向的体制改革，而且得益于企业技术创新能力的不断提升。此书系统地阐述了浙江企业技术创新的发展轨迹、主要特点、基本途径，对企业的研发投入、研发机构、产学研合作、创新型企业建设等方面的情况和问题进行了较为全面深入的研究，分析了企业技术创新面临的发展机遇与挑战，对有关方面和广大企业研究推进企业自主创新具有较好的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预警情报研究——页岩气资源开发及影响</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宝钢中央研究院情报中心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周群芳、刘红勤、李晟、朱婷婷、韩晓杰、王刚、吴婕、谷俊</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从全球备受关注的页岩气资源入手，从页岩气的全球分布情况、主要国家和地区的开发利用，页岩气技术的专利分析等方面开展研究，多角度分析页岩气对产业和行业可能产生的影响和带来的机遇。该项目的研究为上海市战略性新兴产业的研究提供有力支撑，同时对企业的多元化战略决策也提供建议。项目研究过程中利用了多种研究方法，融合技术领域专家的专业知识，发挥专利分析工具的作用，积极探索建立企业宏观预警性情报研究支撑工作的有效开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基于社会网络的科技咨询专家库及构建研究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南京理工大学</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王曰芬、颜端武、岑咏华、丁晟春、恢光平、王雪芬、杨小晓</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将社会网络理论及其支持技术引入到科技咨询专家库构建中，解决专家信息获取与组织、专家关系网络模型构建、专家检索流程设计等问题，实现基于社会网络的专家库系统原型，使专家库系统以及专家之间的聚类关系与人际关系具有动态化、网络化和可视化特点，并提出了相应的对策建议。可使管理机构从社会学（人、人与人关系）视角透视专家资源的利用，体现了国家倡导的专家咨询制度实施路径和专家库建立模式的创新。发表高水平论文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基于学科发展视野的决策信息支持服务</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东南大学图书馆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顾建新、陆美、顾烊、石明兰、刘丽娟、杨明芳、严青、许利杰、王梅</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采用若干统计方法及分析工具，完成系列化的报告：学科进展跟踪、院系贡献度分析、进入ESI差距分析、成果引文分析、若干学科国内外标杆及同类院校的调研比较、优势学科背后的团队、高水平期刊投稿指南等报告，抓住学科发展重点，建立完整的分析及评估体系。图书馆既增加了用户联系，也与相关部门形成战略合作伙伴。在此决策支持下，学校的学科发展取得了明显的提升，目前已有7个学科进入世界前1%，其中工程学科进入全球前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基于科研论文计量的上海地区高校学科评价研究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同济大学图书馆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陈欣、魏雯婕、姚俊兰</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项目借助Web of Science、ESI、Incites对上海地区所有本科高校学科进行分析，从文献计量学角度对上海地区高校的学科布局和发展状况进行总体评价；对上海各高校的高被引论文做深入分析；对上海地区高校论文的研究主题、热点、领域前沿和发展态势进行分析，并进一步分析上海各高校SCI/SSCI/A&amp;HCI论文的群内、群外合作关系，跨学科合作等情况及其对高校学科发展的重要价值。</w:t>
            </w:r>
          </w:p>
        </w:tc>
      </w:tr>
    </w:tbl>
    <w:p>
      <w:pPr>
        <w:jc w:val="center"/>
        <w:rPr>
          <w:rFonts w:ascii="微软雅黑" w:hAnsi="微软雅黑" w:eastAsia="微软雅黑"/>
          <w:b/>
        </w:rPr>
      </w:pPr>
    </w:p>
    <w:p>
      <w:pPr>
        <w:jc w:val="center"/>
        <w:rPr>
          <w:rFonts w:ascii="微软雅黑" w:hAnsi="微软雅黑" w:eastAsia="微软雅黑"/>
          <w:b/>
          <w:sz w:val="24"/>
        </w:rPr>
      </w:pPr>
      <w:r>
        <w:rPr>
          <w:rFonts w:hint="eastAsia" w:ascii="微软雅黑" w:hAnsi="微软雅黑" w:eastAsia="微软雅黑"/>
          <w:b/>
          <w:sz w:val="24"/>
        </w:rPr>
        <w:t>科技情报成果三等奖</w:t>
      </w:r>
    </w:p>
    <w:tbl>
      <w:tblPr>
        <w:tblStyle w:val="10"/>
        <w:tblW w:w="13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18"/>
        <w:gridCol w:w="1972"/>
        <w:gridCol w:w="2322"/>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blHeader/>
        </w:trPr>
        <w:tc>
          <w:tcPr>
            <w:tcW w:w="1618"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成果名称</w:t>
            </w:r>
          </w:p>
        </w:tc>
        <w:tc>
          <w:tcPr>
            <w:tcW w:w="197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主要完成单位</w:t>
            </w:r>
          </w:p>
        </w:tc>
        <w:tc>
          <w:tcPr>
            <w:tcW w:w="232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主要完成人</w:t>
            </w:r>
          </w:p>
        </w:tc>
        <w:tc>
          <w:tcPr>
            <w:tcW w:w="7542" w:type="dxa"/>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《科技查新案例评析》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江苏省科技情报研究所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金福兰、蔡忆宁、吴华珠、云洁、李向辉、陆海红、郭璐璐</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科技查新案例评析》一书分为上篇：科技查新技术与技巧及下篇：科技查新的作用与效益。上篇从审题、查新点解析、检索、审核、质量、规范等诸方面阐述了科技查新本身需要创新的价值；下篇从立项、研发、申请专利、侵权分析、成果转化、产品验收和人才引进等诸方面阐述了科技查新不可替代的价值。、  《科技查新案例评析》一书以翔实生动的案例多角度揭示了科技查新的重要性和必要性，在企业申请立项、成果鉴定、成果转化、高新技术产品申报等审批过程中发挥了重要的作用。该书使情报人员以及技术研发人员受益匪浅，是一本近年来富有特色、理论和实践相结合、受众广泛的科技信息检索和查新方面的优秀工具书籍，获得用户的广泛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2012上海市卫生总费用研究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上海市医学科学技术情报研究所（上海市卫生发展研究中心）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金春林、李芬、王力男、王常颖、林海、陈卓蕾</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研究在国家卫生总费用核算框架的指导下，采用筹资来源法和机构流向法对上海市2001-2011年的卫生费用状况进行了系统测算，并针对卫生相关政策，从政府卫生投入、个人现金卫生支出（OOP）、外来就医和药品零差率等方面入手，重点分析政策实施前后的影响。其中OOP的测算探索引入国际上的先进方法，对原有方法进行修正，开创性地对OOP与居民医疗负担的关系进行深入研究。研究为本市卫生经济管理提供了基础资料，为卫生行业决策提供循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2013年度山东省技术市场统计分析报告</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山东省技术市场管理办公室</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杨兵、廉荣、郝新刚、姜向荣、车磊</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2013年度山东省技术市场统计分析报告》从技术市场对促进经济增长的作用机理出发，构建基于柯布-道格拉斯函数的技术市场对区域经济影响模型，将固定资产投资、劳动力投入、创新投入作为影响区域经济的主要因素，建立线性数量分析模型。据此开展技术交易同经济增长关联关系实证分析，对山东省技术交易活跃程度对区域经济、高新技术产业影响作用关系展开研究，并分析技术市场对我省高新技术产业发展的促进作用及技术市场在产业结构调整和优化中发挥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4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干细胞与再生医学战略情报研究与服务</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中国科学院上海生命科学信息中心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徐萍、王玥、许丽、于建荣、李祯祺、苏燕</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团队构建了干细胞与再生医学科学情报服务体系，先后获得中国科学院“干细胞与再生医学研究与应用”战略先导专项、中科院知识产权处、上海市科委软科学项目支持,有力地支持了中科院干细胞的科研方向凝练和科研工作的开展。参与了2013年科技部生物技术预测工作，负责再生医学和干细胞领域的情报分析和关键技术梳理。发表相关论文4篇，参与出版书籍1部，完成各类调研报告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上海地区高校专利运营能力分析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同济大学图书馆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何青芳、慎金花、杨锋、姚俊兰、刘悦如、冯明东</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使用定量和定性相结合的方法，结合几大专利检索数据库信息对上海地区高校的专利运营能力作出全面的分析。对上海各高校的专利申请、专利授权、转化专利和许可专利等进行了梳理和多维度的对比，并对其发展趋势进行了分析，将数据以可视化的专利地图形式呈现。可对高校未来专利布局提供参考信息，具有实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山东与江苏、广东创新能力对比分析研究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山东省科学技术情报研究院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李潇、唐飞、王坚、李维翠、丁娜</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研究利用《中国区域创新能力报告2012》及历年报告的各项创新能力指标数据，重点研究了山东省在综合指标、创新实力、创新效率、创新潜力、创新能力聚类分析、创新能力对应分析等具体指标的排名及变化情况。抽取与山东省差距明显、与科技工作关系密切的知识创造、知识获取、企业创新、创新环境、创新绩效等指标，展开山东省与江苏省、广东省的对比与分析。提出对策及建议，为各级领导了解山东省创新能力的实际水平、制定相关政策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公安文献信息资源数据库及资源整合平台简介</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江苏警官学院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刘莉</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公安文献信息资源数据库及资源整合平台是江苏警官学院图书馆1994年开始制作的多品种的公安特色资源系列数据库，系列数据库中包括公安专业论文、公安专业电子图书、外文警察学论文、公安案例、管理法规、公安简报、公安专业视频资料等专题数据库，其中40%为独有的电子资源，是国内最大的公安文献信息资源库。目前已经在公安网上建立资源平台投入使用，为公安院校教学和科研以及江苏省公安实战部门提供了有力的公安专业文献信息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生物产业决策支撑系统的建设与应用</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中国科学院上海生命科学研究院/上海生命科学信息中心、上海图书馆（上海科学技术情报研究所）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江洪波、安勇、陈大明、缪有刚、于建荣、赵晓勤、毛开云</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针对生物产业的技术交叉性强、涉及面广、对其他行业的渗透性强、市场竞争激烈、监管部门多、统计口径多等特点，解决该领域情报研究和应用中的数据精度要求高、动态跟踪难度大等问题，对生物产业信息开展持续的监测和研究，在不断探索和优化生物产业情报与技术情报研究方法的基础上，建立生物产业分类体系和评价指标体系，建立生物产业情报决策支撑系统，并服务于生物领域的产业态势监测、项目投资评估和企业经营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生命科学与生物技术战略决策研究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中国科学院上海生命科学研究院/上海生命科学信息中心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于建荣、熊燕、陈大明、徐萍、江洪波、阮梅花、刘晓</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研究团队通过及时扫描和跟踪前沿和热点问题开展态势监测，建立知识服务平台提供专业化的情报研究服务，构建战略决策研究体系，建立了生命科学和生物技术领域标准化、规范化的科研数据收集管理系统，将情报研究有效融入国家重点实验室建设和“973”等重大项目研究过程，有效提高了学科布局和科研投入的准确性，为中科院乃至我国在该领域的战略研究、政策制定、科技管理、科研决策和学科调整，提供了重要的决策参考和情报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协同创新，开拓基于专利分析的竞争情报咨询服务</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南京工业大学图书馆</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赵乃瑄、冯君、鲍志彦、张红芹、徐建民</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南工大图书馆以协同创新的理念，整合校内外资源，构建了全新的咨询服务组织机构和大学-企业-政府三螺旋信息服务模式；建成高校首家专利数据库平台，专项研究高校图书馆开展专利分析的路径与方法，全面开拓了面向社会的基于专利分析的竞争情报咨询服务；完成的一批研究咨询项目，为政府部门和创新载体提供了有价值的竞争情报咨询服务和决策与创新的信息支撑，为科技创新项目发挥重要引导作用，获得了显著的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关于加强海水淡化知识宣传 促进青岛市海水淡化产业发展的建议</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青岛市科学技术信息研究所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厉娜、管泉</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在对海水淡化技术的种类及相关产业群进行概述的基础上，着重分析了国外海水淡化的应用现状，并研究了国内海水淡化产业的发展情况，针对青岛市海水淡化的发展现状，提出了关于加强海水淡化知识普及宣传，促进我市海水淡化产业发展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江苏省服务业标准化的现状与对策研究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江苏省标准化研究院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侯月丽、王加倩、顾长青、杭敏华、王理、郭宁、张书</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调研了物流服务、金融服务、商务和专业技术服务、科技服务、信息服务、旅游服务、商贸和餐饮服务、房地产和社区服务及社会公共服务九大行业江苏重点服务行业的标准化现状。、提出了加快江苏省服务业标准化进程的有效对策。对政府的引导、队伍的建设、体系的构建给出了科学化、合理化建议。、搭建了服务业标准化信息子平台开展了服务业标准的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安徽省公共安全产业发展及配套政策研究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范文、童亚丹、朱庆明、曹淑华、李更、赵伟、胡伟</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以创新的角度对安徽省公共安全产业优先发展领域（社会安全与应急，食品安全，煤炭安全，交通运载安全）进行深入的探讨并研究鼓励这些领域加速发展的配套政策，提出相关建议，为安徽省领导和科技管理部门提供科技决策参考，为公共安全产业建设成为安徽省经济发展的“新引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安徽省新型平板显示产业专利战略分析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范文、李更、张犁朦、孙靓、汪凯、汪勇、李兵</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项目通过对薄膜晶体管液晶显示技术（</w:t>
            </w:r>
            <w:r>
              <w:rPr>
                <w:rFonts w:ascii="华文仿宋" w:hAnsi="华文仿宋" w:eastAsia="华文仿宋"/>
                <w:sz w:val="16"/>
                <w:szCs w:val="15"/>
              </w:rPr>
              <w:t>TFT-LCD</w:t>
            </w:r>
            <w:r>
              <w:rPr>
                <w:rFonts w:hint="eastAsia" w:ascii="华文仿宋" w:hAnsi="华文仿宋" w:eastAsia="华文仿宋"/>
                <w:sz w:val="16"/>
                <w:szCs w:val="15"/>
              </w:rPr>
              <w:t>）、等离子体显示技术（</w:t>
            </w:r>
            <w:r>
              <w:rPr>
                <w:rFonts w:ascii="华文仿宋" w:hAnsi="华文仿宋" w:eastAsia="华文仿宋"/>
                <w:sz w:val="16"/>
                <w:szCs w:val="15"/>
              </w:rPr>
              <w:t>PDP</w:t>
            </w:r>
            <w:r>
              <w:rPr>
                <w:rFonts w:hint="eastAsia" w:ascii="华文仿宋" w:hAnsi="华文仿宋" w:eastAsia="华文仿宋"/>
                <w:sz w:val="16"/>
                <w:szCs w:val="15"/>
              </w:rPr>
              <w:t>）等产业专利进行分析，从专利角度探索该产业的技术发展趋势及国内外企业的战略布局情况；对新型平板显示主流技术进行技术分解，对涉及到的三级技术分支进行具体的研究分析；重点对</w:t>
            </w:r>
            <w:r>
              <w:rPr>
                <w:rFonts w:ascii="华文仿宋" w:hAnsi="华文仿宋" w:eastAsia="华文仿宋"/>
                <w:sz w:val="16"/>
                <w:szCs w:val="15"/>
              </w:rPr>
              <w:t>TFT-LCD</w:t>
            </w:r>
            <w:r>
              <w:rPr>
                <w:rFonts w:hint="eastAsia" w:ascii="华文仿宋" w:hAnsi="华文仿宋" w:eastAsia="华文仿宋"/>
                <w:sz w:val="16"/>
                <w:szCs w:val="15"/>
              </w:rPr>
              <w:t>、</w:t>
            </w:r>
            <w:r>
              <w:rPr>
                <w:rFonts w:ascii="华文仿宋" w:hAnsi="华文仿宋" w:eastAsia="华文仿宋"/>
                <w:sz w:val="16"/>
                <w:szCs w:val="15"/>
              </w:rPr>
              <w:t>OLED</w:t>
            </w:r>
            <w:r>
              <w:rPr>
                <w:rFonts w:hint="eastAsia" w:ascii="华文仿宋" w:hAnsi="华文仿宋" w:eastAsia="华文仿宋"/>
                <w:sz w:val="16"/>
                <w:szCs w:val="15"/>
              </w:rPr>
              <w:t>、裸眼</w:t>
            </w:r>
            <w:r>
              <w:rPr>
                <w:rFonts w:ascii="华文仿宋" w:hAnsi="华文仿宋" w:eastAsia="华文仿宋"/>
                <w:sz w:val="16"/>
                <w:szCs w:val="15"/>
              </w:rPr>
              <w:t>3D</w:t>
            </w:r>
            <w:r>
              <w:rPr>
                <w:rFonts w:hint="eastAsia" w:ascii="华文仿宋" w:hAnsi="华文仿宋" w:eastAsia="华文仿宋"/>
                <w:sz w:val="16"/>
                <w:szCs w:val="15"/>
              </w:rPr>
              <w:t>和</w:t>
            </w:r>
            <w:r>
              <w:rPr>
                <w:rFonts w:ascii="华文仿宋" w:hAnsi="华文仿宋" w:eastAsia="华文仿宋"/>
                <w:sz w:val="16"/>
                <w:szCs w:val="15"/>
              </w:rPr>
              <w:t>LPD</w:t>
            </w:r>
            <w:r>
              <w:rPr>
                <w:rFonts w:hint="eastAsia" w:ascii="华文仿宋" w:hAnsi="华文仿宋" w:eastAsia="华文仿宋"/>
                <w:sz w:val="16"/>
                <w:szCs w:val="15"/>
              </w:rPr>
              <w:t>四个主要的平板显示技术领域的近十万条数据进行统计分析，对主要申请人、发明人、专利的主要申请国家、市场国家以及行业内主要公司的技术及市场态势等指标进行具体分析研究，揭示产业专利发展态势以及技术发展和转移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农业病虫草害与防治多媒体基础知识库管理与应用系统建设</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张弘、崔颖、俞峻</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成果依托于浙江省公益性技术应用研究农业项目的研究，实现的农业病虫草害与防治多媒体基础知识库，包括农业病虫草害基础数据库和农药数据库。通过数字化手段，实现基础数据库的图文结合检索，农药数据库针对性防治技术检索，病虫草害基础数据和农药库的关联全文检索，以及实现基于安卓系统移动终端的移动查询系统等；通过互联网、移动终端向农民提供可看、可学、可选的控防知识和防治技术策略，提供简单实用的优质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低碳城市创新能力评价体系及测度方法研究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济南市知识产权信息中心</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王鹏、周冉、张琦、孙丽丽、李光红</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在全球气候变暖和能源危机的大背景下，向低排放、低污染、低能耗的低碳经济发展模式的转型已成为世界各国经济发展的大趋势。而提高低碳经济发展的水平、加快低碳城市建设的速度关键在于城市创新能力的提升以及对低碳城市创新能力科学有效的评价。因此，亟需构建一套科学有效的低碳城市创新能力评价体系。本文在梳理相关文献的基础上，综合运用SPSS、SD（超级决策，以下简称SD）等软件，结合ANP法，根据对国内低碳城市创新能力的评价与分析，找出低碳城市创新能力提升过程中的“短板”所在，并针对关键影响因素，从制度、技术、环境等方面提出了低碳城市创新能力的提升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构建文化与科技融合发展评价体系研究—-以杭州为例</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杭州市科技信息研究院、杭州市发展规划研究院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倪芝青、陆志平、林晔、吕月珍、施勇峰</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文化与科技的互动是近代文明演进的主旋律，加快文化与科技的融合，有利于培育发展文化创意产业等新兴业态和新的经济增长点，推动产业结构优化和经济发展方式转变。课题理论与实际结合，建立具有杭州特色的文化与科技融合发展评价指标体系。在此基础上，通过收集和整理相关数据，统计测算杭州文化与科技融合发展指数，为杭州文化与科技融合发展及相关政策的制定提供客观依据，为国内同类城市提供借鉴和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国内外雷达产业现状与趋势情报研究项目</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中航工业雷华电子技术研究所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刘群、石峰、李金璐、罗先志、蔡芸、任万霞、张雯</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全方位搜集了国内外雷达行业主要厂商动态情报和产品数据。通过深入分析市场分布规律，对雷达市场产业规模、产业能力和技术水平等宏观信息进行了综合把握，对雷达产业市场发展趋势进行了有效预测。、项目报告数据的详实度和内容全面性在雷达产业领域尚不多见。本项目是雷达所基于专业优势，融合竞争情报与科技情报特色资源和分析方法，为未来产业领域扩展和产业链延伸提供情报支撑的成功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国内外新型科研机构的经验与启示</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青岛市科学技术信息研究所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孙琴、刘瑾、管泉</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当前，青岛市已进入产业转型升级的攻坚期、经济结构调整的加速期和科技创新的活跃期，因此必须站在战略高度，勇于破除一切束缚科技创新的陈旧观念、体制弊端和过时规定，及早谋划，做好顶层设计和政策扶持，超前部署新型科研机构的建设发展。为此，本文针对国内外新型科研机构的运行机制、发展模式进行了研究，编写了这份材料以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国内省市科技创新政策情报跟踪与研究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陈文强</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报告密切跟踪科技情报，针对浙江省实际提出政策建议，报告获得了浙江省领导批示认可。一是《江苏省出台“创新23条”对促进我省企业转型升级的启示》获得了省委书记夏宝龙等领导的批示认可。二是《广东省出台国内首部自主创新促进条例》获得了分管科技副省长毛光烈的高度认可。三是《广东、江苏省科技创新工作考察报告》获得夏宝龙等省领导的批示认可，并获得2011年度省科技系统优秀调研报告一等奖（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9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建立福建省工业设计联盟　推动工业设计产业情报传播</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杨志鹏、林宁思、吴峰、宋春华、王良熙、李智聪、王仲武</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联合福建省内外与工业设计产业相关的机构，共同建立福建省工业设计产业技术创新重点战略联盟、资源库、技术服务平台及</w:t>
            </w:r>
            <w:r>
              <w:rPr>
                <w:rFonts w:ascii="华文仿宋" w:hAnsi="华文仿宋" w:eastAsia="华文仿宋"/>
                <w:sz w:val="16"/>
                <w:szCs w:val="15"/>
              </w:rPr>
              <w:t>3</w:t>
            </w:r>
            <w:r>
              <w:rPr>
                <w:rFonts w:hint="eastAsia" w:ascii="华文仿宋" w:hAnsi="华文仿宋" w:eastAsia="华文仿宋"/>
                <w:sz w:val="16"/>
                <w:szCs w:val="15"/>
              </w:rPr>
              <w:t>个行业设计服务中心，通过举办海峡两岸工业设计创新大赛及其展览，举办专题研讨、培训、专家服务等多种模式，传播和普及工业设计先进理念，推动产学研结合和创新成果转化，推动福建工业设计产业发展和海峡两岸工业设计产业的深度交流与合作，促进福建省工业设计行业的技术创新与进步，进而推动</w:t>
            </w:r>
            <w:r>
              <w:rPr>
                <w:rFonts w:ascii="华文仿宋" w:hAnsi="华文仿宋" w:eastAsia="华文仿宋"/>
                <w:sz w:val="16"/>
                <w:szCs w:val="15"/>
              </w:rPr>
              <w:t>“</w:t>
            </w:r>
            <w:r>
              <w:rPr>
                <w:rFonts w:hint="eastAsia" w:ascii="华文仿宋" w:hAnsi="华文仿宋" w:eastAsia="华文仿宋"/>
                <w:sz w:val="16"/>
                <w:szCs w:val="15"/>
              </w:rPr>
              <w:t>福建制造</w:t>
            </w:r>
            <w:r>
              <w:rPr>
                <w:rFonts w:ascii="华文仿宋" w:hAnsi="华文仿宋" w:eastAsia="华文仿宋"/>
                <w:sz w:val="16"/>
                <w:szCs w:val="15"/>
              </w:rPr>
              <w:t>”</w:t>
            </w:r>
            <w:r>
              <w:rPr>
                <w:rFonts w:hint="eastAsia" w:ascii="华文仿宋" w:hAnsi="华文仿宋" w:eastAsia="华文仿宋"/>
                <w:sz w:val="16"/>
                <w:szCs w:val="15"/>
              </w:rPr>
              <w:t>向</w:t>
            </w:r>
            <w:r>
              <w:rPr>
                <w:rFonts w:ascii="华文仿宋" w:hAnsi="华文仿宋" w:eastAsia="华文仿宋"/>
                <w:sz w:val="16"/>
                <w:szCs w:val="15"/>
              </w:rPr>
              <w:t>“</w:t>
            </w:r>
            <w:r>
              <w:rPr>
                <w:rFonts w:hint="eastAsia" w:ascii="华文仿宋" w:hAnsi="华文仿宋" w:eastAsia="华文仿宋"/>
                <w:sz w:val="16"/>
                <w:szCs w:val="15"/>
              </w:rPr>
              <w:t>福建创造</w:t>
            </w:r>
            <w:r>
              <w:rPr>
                <w:rFonts w:ascii="华文仿宋" w:hAnsi="华文仿宋" w:eastAsia="华文仿宋"/>
                <w:sz w:val="16"/>
                <w:szCs w:val="15"/>
              </w:rPr>
              <w:t>”</w:t>
            </w:r>
            <w:r>
              <w:rPr>
                <w:rFonts w:hint="eastAsia" w:ascii="华文仿宋" w:hAnsi="华文仿宋" w:eastAsia="华文仿宋"/>
                <w:sz w:val="16"/>
                <w:szCs w:val="15"/>
              </w:rPr>
              <w:t>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建设创新浙江的路径研究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肖洪武、贾玉平、宁建荣、段姗、李明珍</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成果从浙江省历史发展态势、当前发展基础、未来发展要求出发分析了浙江省面临的形势与背景；从经济制度、科技创新、文化教育三个层面，立体式、深度剖析了未来时期浙江依靠科技创新推动经济发展方式转变的有利条件与主要困难。根据建设创新浙江的目标要求，从创新投入和政策落实、创新人才队伍建设、高新技术产业培育发展、科技金融创新、知识产权战略实施、创新文化建设六个方面提出建设创新浙江的对策思路，为政府决策咨询提供了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绍兴市科技信息资源共享服务平台（绍兴市科技信息综合服务平台）</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绍兴市科技信息研究院</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钱纪明、黄炜、金立峰、钱信军、茅江玮、全瑜</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平台具有资源集聚性、市域共享性、高效便捷性、开放扩展性、功能综合性等创新特点。平台采取购买与合作并举的方式，整合了科技文献数据库、科技成果、科技项目等资源，采用先进的跨库、多库检索系统及个性化服务系统，免费向绍兴市IP地址用户开放，提供全方位、一站式、信息化的科技文献信息服务。平台获得了社会各界特别是广大科技企业及其科技人员的广泛一致好评，取得了较好的社会效益，为绍兴科技创新提供了强大的科技文献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面向江苏现代农业科技创新的信息咨询服务体系建设</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江苏省农业科学院农业经济与信息研究所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马剑凤、程金花、戴红君、刘华周、许明、陈华、汪洁</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建立了面向现代农业科技创新的服务体系，开展了为农业生产、农业科研全过程的学科化服务。累计完成国内外科技文献咨询服务包括文献定量分析、引文查证、科技查新等内容1000余项；通过我们的服务，支撑了江苏省农业领域的100余项项目获省级科技支撑计划立项支持，39项成果获国家和省级科学技术奖、中华农业奖等。在“面向江苏现代农业科技创新的信息咨询服务体系建设”项目工作的基础上，进一步拓展研究领域，获得省级以上立项2项、发表研究论文6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面向技术创新的企业竞争情报探析</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安徽省机械情报研究所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胡敏、陈建军、沈继维</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竞争情报被称为企业第四核心竞争力。本项目论述了竞争情报与技术创新的关系及竞争情报在技术创新中的作用。振兴安徽省装备制造业，尤其是在当今装备制造业面向技术创新的境地，竞争情报更能够发挥其独特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景德镇科技信息网</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景德镇市科技情报所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林茂盛</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本项目充分利用现代信息网络技术，建设具有景德镇特色的科技信息网，以清华同方网络数据库、万方科技数据库、维普科技数据库等为基础，建立功能齐全、技术设备先进、传输速度快、科技文献信息资源丰富的大型数据库导航服务系统；目前，该网面向全市开展检索查新服务</w:t>
            </w:r>
            <w:r>
              <w:rPr>
                <w:rFonts w:ascii="华文仿宋" w:hAnsi="华文仿宋" w:eastAsia="华文仿宋"/>
                <w:sz w:val="16"/>
                <w:szCs w:val="15"/>
              </w:rPr>
              <w:t>300</w:t>
            </w:r>
            <w:r>
              <w:rPr>
                <w:rFonts w:hint="eastAsia" w:ascii="华文仿宋" w:hAnsi="华文仿宋" w:eastAsia="华文仿宋"/>
                <w:sz w:val="16"/>
                <w:szCs w:val="15"/>
              </w:rPr>
              <w:t>多项、在线申报项目</w:t>
            </w:r>
            <w:r>
              <w:rPr>
                <w:rFonts w:ascii="华文仿宋" w:hAnsi="华文仿宋" w:eastAsia="华文仿宋"/>
                <w:sz w:val="16"/>
                <w:szCs w:val="15"/>
              </w:rPr>
              <w:t>100</w:t>
            </w:r>
            <w:r>
              <w:rPr>
                <w:rFonts w:hint="eastAsia" w:ascii="华文仿宋" w:hAnsi="华文仿宋" w:eastAsia="华文仿宋"/>
                <w:sz w:val="16"/>
                <w:szCs w:val="15"/>
              </w:rPr>
              <w:t>多项，服务各类企业</w:t>
            </w:r>
            <w:r>
              <w:rPr>
                <w:rFonts w:ascii="华文仿宋" w:hAnsi="华文仿宋" w:eastAsia="华文仿宋"/>
                <w:sz w:val="16"/>
                <w:szCs w:val="15"/>
              </w:rPr>
              <w:t>150</w:t>
            </w:r>
            <w:r>
              <w:rPr>
                <w:rFonts w:hint="eastAsia" w:ascii="华文仿宋" w:hAnsi="华文仿宋" w:eastAsia="华文仿宋"/>
                <w:sz w:val="16"/>
                <w:szCs w:val="15"/>
              </w:rPr>
              <w:t>余家，为全市经济的发展起到积极的推动作用。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温州市国家大学科学园概念规划研究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温州市科技情报研究所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王冰、黄风华、陈伟杰、陈亦泛、董晓夏</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温州市国家大学科技园概念规划研究项目以温州产业技术升级和高新技术产业发展的需求为背景，梳理分析建设温州大学科技园的有利条件和面临问题，从而提出温州大学科技园的创建思路、发展策略和园区提升规划。项目研究形成的研究报告得到省委常委、市委书记亲笔批示；为温州市国家大学科技园建设提供理论基础和决策参考；对温州市科技创新能力提升，经济结构调整，高新技术产业和战略性新兴产业发展培养具有促进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65"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福建省科学技术奖励办法改进和完善研究</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福建省科学技术信息研究所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林甫、郑丽霞、朱祥枝、张忠榕、郑丽容、林静静、曹玉婷</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该项目以国际视野的角度研究国内科技奖励政策，从数据挖掘的角度研究并构建福建省三大奖励类别的评价指标，提出改进和完善福建省现行科技奖励办法的对策建议。本项目对《福建省科学技术奖励办法》的修订具有一定的参考意义且部分建议内容被采纳。可为科技管理部门科研立项和产业技术创新联盟决策等提供参考；也可为企业、高等院校和科研机构等的技术创新提供有价值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80" w:hRule="atLeast"/>
        </w:trPr>
        <w:tc>
          <w:tcPr>
            <w:tcW w:w="1618" w:type="dxa"/>
            <w:vAlign w:val="center"/>
          </w:tcPr>
          <w:p>
            <w:pPr>
              <w:rPr>
                <w:rFonts w:ascii="华文仿宋" w:hAnsi="华文仿宋" w:eastAsia="华文仿宋"/>
                <w:sz w:val="16"/>
                <w:szCs w:val="15"/>
              </w:rPr>
            </w:pPr>
            <w:r>
              <w:rPr>
                <w:rFonts w:hint="eastAsia" w:ascii="华文仿宋" w:hAnsi="华文仿宋" w:eastAsia="华文仿宋"/>
                <w:sz w:val="16"/>
                <w:szCs w:val="15"/>
              </w:rPr>
              <w:t>漳州市农村星火科技信息服务体系建设及应用</w:t>
            </w:r>
          </w:p>
        </w:tc>
        <w:tc>
          <w:tcPr>
            <w:tcW w:w="1972" w:type="dxa"/>
            <w:vAlign w:val="center"/>
          </w:tcPr>
          <w:p>
            <w:pPr>
              <w:rPr>
                <w:rFonts w:ascii="华文仿宋" w:hAnsi="华文仿宋" w:eastAsia="华文仿宋"/>
                <w:sz w:val="16"/>
                <w:szCs w:val="15"/>
              </w:rPr>
            </w:pPr>
            <w:r>
              <w:rPr>
                <w:rFonts w:hint="eastAsia" w:ascii="华文仿宋" w:hAnsi="华文仿宋" w:eastAsia="华文仿宋"/>
                <w:sz w:val="16"/>
                <w:szCs w:val="15"/>
              </w:rPr>
              <w:t>漳州市科学技术情报研究所</w:t>
            </w:r>
          </w:p>
        </w:tc>
        <w:tc>
          <w:tcPr>
            <w:tcW w:w="2322" w:type="dxa"/>
            <w:vAlign w:val="center"/>
          </w:tcPr>
          <w:p>
            <w:pPr>
              <w:rPr>
                <w:rFonts w:ascii="华文仿宋" w:hAnsi="华文仿宋" w:eastAsia="华文仿宋"/>
                <w:sz w:val="16"/>
                <w:szCs w:val="15"/>
              </w:rPr>
            </w:pPr>
            <w:r>
              <w:rPr>
                <w:rFonts w:hint="eastAsia" w:ascii="华文仿宋" w:hAnsi="华文仿宋" w:eastAsia="华文仿宋"/>
                <w:sz w:val="16"/>
                <w:szCs w:val="15"/>
              </w:rPr>
              <w:t>王永兴、沈细冰</w:t>
            </w:r>
          </w:p>
        </w:tc>
        <w:tc>
          <w:tcPr>
            <w:tcW w:w="7542" w:type="dxa"/>
            <w:vAlign w:val="center"/>
          </w:tcPr>
          <w:p>
            <w:pPr>
              <w:rPr>
                <w:rFonts w:ascii="华文仿宋" w:hAnsi="华文仿宋" w:eastAsia="华文仿宋"/>
                <w:sz w:val="16"/>
                <w:szCs w:val="15"/>
              </w:rPr>
            </w:pPr>
            <w:r>
              <w:rPr>
                <w:rFonts w:hint="eastAsia" w:ascii="华文仿宋" w:hAnsi="华文仿宋" w:eastAsia="华文仿宋"/>
                <w:sz w:val="16"/>
                <w:szCs w:val="15"/>
              </w:rPr>
              <w:t>漳州市农村星火科技信息服务体系以“漳州市农村科技信息网”为核心，建设语音热线、短信发布、远程视频点播等服务系统，构建网络服务、电话服务、短信服务的服务模式，着重研发漳州特色农业数据库，开展</w:t>
            </w:r>
            <w:r>
              <w:rPr>
                <w:rFonts w:ascii="华文仿宋" w:hAnsi="华文仿宋" w:eastAsia="华文仿宋"/>
                <w:sz w:val="16"/>
                <w:szCs w:val="15"/>
              </w:rPr>
              <w:t>12396</w:t>
            </w:r>
            <w:r>
              <w:rPr>
                <w:rFonts w:hint="eastAsia" w:ascii="华文仿宋" w:hAnsi="华文仿宋" w:eastAsia="华文仿宋"/>
                <w:sz w:val="16"/>
                <w:szCs w:val="15"/>
              </w:rPr>
              <w:t>信息化示范点建设、农村科技信息培训与科技下乡等信息服务活动，建成集农村科技成果推广、供求信息发布、疑难问题解答、远程科技培训于一体的综合信息服务体系，为构建和谐社会和建设新农村提供有力的科技信息支撑。</w:t>
            </w:r>
          </w:p>
        </w:tc>
      </w:tr>
    </w:tbl>
    <w:p>
      <w:pPr>
        <w:jc w:val="center"/>
        <w:rPr>
          <w:rFonts w:ascii="微软雅黑" w:hAnsi="微软雅黑" w:eastAsia="微软雅黑"/>
          <w:b/>
        </w:rPr>
      </w:pPr>
    </w:p>
    <w:p>
      <w:pPr>
        <w:jc w:val="center"/>
        <w:rPr>
          <w:rFonts w:ascii="微软雅黑" w:hAnsi="微软雅黑" w:eastAsia="微软雅黑"/>
          <w:b/>
          <w:sz w:val="24"/>
        </w:rPr>
      </w:pPr>
      <w:r>
        <w:rPr>
          <w:rFonts w:hint="eastAsia" w:ascii="微软雅黑" w:hAnsi="微软雅黑" w:eastAsia="微软雅黑"/>
          <w:b/>
          <w:sz w:val="24"/>
        </w:rPr>
        <w:t>先进工作者人选</w:t>
      </w:r>
    </w:p>
    <w:tbl>
      <w:tblPr>
        <w:tblStyle w:val="10"/>
        <w:tblW w:w="13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16"/>
        <w:gridCol w:w="2348"/>
        <w:gridCol w:w="927"/>
        <w:gridCol w:w="9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85" w:hRule="atLeast"/>
          <w:tblHeader/>
        </w:trPr>
        <w:tc>
          <w:tcPr>
            <w:tcW w:w="816" w:type="dxa"/>
            <w:tcBorders>
              <w:top w:val="single" w:color="000000" w:sz="8" w:space="0"/>
              <w:left w:val="single" w:color="000000" w:sz="8" w:space="0"/>
              <w:bottom w:val="nil"/>
              <w:right w:val="single" w:color="000000" w:sz="8" w:space="0"/>
            </w:tcBorders>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姓名</w:t>
            </w:r>
          </w:p>
        </w:tc>
        <w:tc>
          <w:tcPr>
            <w:tcW w:w="2348" w:type="dxa"/>
            <w:tcBorders>
              <w:top w:val="single" w:color="000000" w:sz="8" w:space="0"/>
              <w:left w:val="nil"/>
              <w:bottom w:val="nil"/>
              <w:right w:val="single" w:color="000000" w:sz="8" w:space="0"/>
            </w:tcBorders>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单位</w:t>
            </w:r>
          </w:p>
        </w:tc>
        <w:tc>
          <w:tcPr>
            <w:tcW w:w="927" w:type="dxa"/>
            <w:tcBorders>
              <w:top w:val="single" w:color="000000" w:sz="8" w:space="0"/>
              <w:left w:val="nil"/>
              <w:bottom w:val="nil"/>
              <w:right w:val="single" w:color="000000" w:sz="8" w:space="0"/>
            </w:tcBorders>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职称</w:t>
            </w:r>
          </w:p>
        </w:tc>
        <w:tc>
          <w:tcPr>
            <w:tcW w:w="9341" w:type="dxa"/>
            <w:tcBorders>
              <w:top w:val="single" w:color="000000" w:sz="8" w:space="0"/>
              <w:left w:val="nil"/>
              <w:bottom w:val="nil"/>
              <w:right w:val="single" w:color="000000" w:sz="8" w:space="0"/>
            </w:tcBorders>
            <w:shd w:val="clear" w:color="auto" w:fill="BFBFBF"/>
            <w:vAlign w:val="center"/>
          </w:tcPr>
          <w:p>
            <w:pPr>
              <w:jc w:val="center"/>
              <w:rPr>
                <w:rFonts w:ascii="华文仿宋" w:hAnsi="华文仿宋" w:eastAsia="华文仿宋"/>
                <w:b/>
                <w:sz w:val="16"/>
                <w:szCs w:val="15"/>
              </w:rPr>
            </w:pPr>
            <w:r>
              <w:rPr>
                <w:rFonts w:hint="eastAsia" w:ascii="华文仿宋" w:hAnsi="华文仿宋" w:eastAsia="华文仿宋"/>
                <w:b/>
                <w:sz w:val="16"/>
                <w:szCs w:val="15"/>
              </w:rPr>
              <w:t>事迹简介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毛原宁</w:t>
            </w:r>
          </w:p>
        </w:tc>
        <w:tc>
          <w:tcPr>
            <w:tcW w:w="234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山东省科技情报研究院</w:t>
            </w:r>
          </w:p>
        </w:tc>
        <w:tc>
          <w:tcPr>
            <w:tcW w:w="9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副研究员</w:t>
            </w:r>
          </w:p>
        </w:tc>
        <w:tc>
          <w:tcPr>
            <w:tcW w:w="9341"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该同志业务能力强，具有强烈的事业心和责任心，先后从事网络管理、科技文献管理、科技档案管理、情报研究、科研管理、科技年鉴编辑及科技志编撰等工作，工作认真负责、兢兢业业。科学研究方面，先后主持和参与山东省软科学计划、山东省自主创新重大专项计划、山东省科技攻关计划等</w:t>
            </w:r>
            <w:r>
              <w:rPr>
                <w:rFonts w:ascii="华文仿宋" w:hAnsi="华文仿宋" w:eastAsia="华文仿宋"/>
                <w:sz w:val="16"/>
                <w:szCs w:val="15"/>
              </w:rPr>
              <w:t>10</w:t>
            </w:r>
            <w:r>
              <w:rPr>
                <w:rFonts w:hint="eastAsia" w:ascii="华文仿宋" w:hAnsi="华文仿宋" w:eastAsia="华文仿宋"/>
                <w:sz w:val="16"/>
                <w:szCs w:val="15"/>
              </w:rPr>
              <w:t>个计划项目课题研究，获山东省软科学优秀成果奖一等奖</w:t>
            </w:r>
            <w:r>
              <w:rPr>
                <w:rFonts w:ascii="华文仿宋" w:hAnsi="华文仿宋" w:eastAsia="华文仿宋"/>
                <w:sz w:val="16"/>
                <w:szCs w:val="15"/>
              </w:rPr>
              <w:t>1</w:t>
            </w:r>
            <w:r>
              <w:rPr>
                <w:rFonts w:hint="eastAsia" w:ascii="华文仿宋" w:hAnsi="华文仿宋" w:eastAsia="华文仿宋"/>
                <w:sz w:val="16"/>
                <w:szCs w:val="15"/>
              </w:rPr>
              <w:t>项、三等奖</w:t>
            </w:r>
            <w:r>
              <w:rPr>
                <w:rFonts w:ascii="华文仿宋" w:hAnsi="华文仿宋" w:eastAsia="华文仿宋"/>
                <w:sz w:val="16"/>
                <w:szCs w:val="15"/>
              </w:rPr>
              <w:t>1</w:t>
            </w:r>
            <w:r>
              <w:rPr>
                <w:rFonts w:hint="eastAsia" w:ascii="华文仿宋" w:hAnsi="华文仿宋" w:eastAsia="华文仿宋"/>
                <w:sz w:val="16"/>
                <w:szCs w:val="15"/>
              </w:rPr>
              <w:t>项，山东省科技情报科技进步奖一等奖</w:t>
            </w:r>
            <w:r>
              <w:rPr>
                <w:rFonts w:ascii="华文仿宋" w:hAnsi="华文仿宋" w:eastAsia="华文仿宋"/>
                <w:sz w:val="16"/>
                <w:szCs w:val="15"/>
              </w:rPr>
              <w:t>4</w:t>
            </w:r>
            <w:r>
              <w:rPr>
                <w:rFonts w:hint="eastAsia" w:ascii="华文仿宋" w:hAnsi="华文仿宋" w:eastAsia="华文仿宋"/>
                <w:sz w:val="16"/>
                <w:szCs w:val="15"/>
              </w:rPr>
              <w:t>项、二等奖</w:t>
            </w:r>
            <w:r>
              <w:rPr>
                <w:rFonts w:ascii="华文仿宋" w:hAnsi="华文仿宋" w:eastAsia="华文仿宋"/>
                <w:sz w:val="16"/>
                <w:szCs w:val="15"/>
              </w:rPr>
              <w:t>2</w:t>
            </w:r>
            <w:r>
              <w:rPr>
                <w:rFonts w:hint="eastAsia" w:ascii="华文仿宋" w:hAnsi="华文仿宋" w:eastAsia="华文仿宋"/>
                <w:sz w:val="16"/>
                <w:szCs w:val="15"/>
              </w:rPr>
              <w:t>项，正式发表学术论文</w:t>
            </w:r>
            <w:r>
              <w:rPr>
                <w:rFonts w:ascii="华文仿宋" w:hAnsi="华文仿宋" w:eastAsia="华文仿宋"/>
                <w:sz w:val="16"/>
                <w:szCs w:val="15"/>
              </w:rPr>
              <w:t>17</w:t>
            </w:r>
            <w:r>
              <w:rPr>
                <w:rFonts w:hint="eastAsia" w:ascii="华文仿宋" w:hAnsi="华文仿宋" w:eastAsia="华文仿宋"/>
                <w:sz w:val="16"/>
                <w:szCs w:val="15"/>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15" w:hRule="atLeast"/>
        </w:trPr>
        <w:tc>
          <w:tcPr>
            <w:tcW w:w="816" w:type="dxa"/>
            <w:tcBorders>
              <w:top w:val="nil"/>
              <w:left w:val="single" w:color="000000" w:sz="8" w:space="0"/>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杨德祥</w:t>
            </w:r>
          </w:p>
        </w:tc>
        <w:tc>
          <w:tcPr>
            <w:tcW w:w="2348" w:type="dxa"/>
            <w:tcBorders>
              <w:top w:val="nil"/>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山东省科技情报研究院</w:t>
            </w:r>
          </w:p>
        </w:tc>
        <w:tc>
          <w:tcPr>
            <w:tcW w:w="927" w:type="dxa"/>
            <w:tcBorders>
              <w:top w:val="nil"/>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研究员</w:t>
            </w:r>
          </w:p>
        </w:tc>
        <w:tc>
          <w:tcPr>
            <w:tcW w:w="9341" w:type="dxa"/>
            <w:tcBorders>
              <w:top w:val="nil"/>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杨德祥同志长期工作在山东省科技情报研究与咨询服务第一线，始终坚持“爱岗敬业、服务社会”的宗旨，以他的工作团队为代表的“查新精神”得到了全省各界科研人员的高度评价和广泛赞誉。在科研管理上锐意进取，事业单位绩效考核探索走在同行前列。学术研究成果丰硕，出版学术著作</w:t>
            </w:r>
            <w:r>
              <w:rPr>
                <w:rFonts w:ascii="华文仿宋" w:hAnsi="华文仿宋" w:eastAsia="华文仿宋"/>
                <w:sz w:val="16"/>
                <w:szCs w:val="15"/>
              </w:rPr>
              <w:t>2</w:t>
            </w:r>
            <w:r>
              <w:rPr>
                <w:rFonts w:hint="eastAsia" w:ascii="华文仿宋" w:hAnsi="华文仿宋" w:eastAsia="华文仿宋"/>
                <w:sz w:val="16"/>
                <w:szCs w:val="15"/>
              </w:rPr>
              <w:t>部，专业汉英辞典</w:t>
            </w:r>
            <w:r>
              <w:rPr>
                <w:rFonts w:ascii="华文仿宋" w:hAnsi="华文仿宋" w:eastAsia="华文仿宋"/>
                <w:sz w:val="16"/>
                <w:szCs w:val="15"/>
              </w:rPr>
              <w:t>1</w:t>
            </w:r>
            <w:r>
              <w:rPr>
                <w:rFonts w:hint="eastAsia" w:ascii="华文仿宋" w:hAnsi="华文仿宋" w:eastAsia="华文仿宋"/>
                <w:sz w:val="16"/>
                <w:szCs w:val="15"/>
              </w:rPr>
              <w:t>部，主持和参与省级重大科研项目</w:t>
            </w:r>
            <w:r>
              <w:rPr>
                <w:rFonts w:ascii="华文仿宋" w:hAnsi="华文仿宋" w:eastAsia="华文仿宋"/>
                <w:sz w:val="16"/>
                <w:szCs w:val="15"/>
              </w:rPr>
              <w:t>10</w:t>
            </w:r>
            <w:r>
              <w:rPr>
                <w:rFonts w:hint="eastAsia" w:ascii="华文仿宋" w:hAnsi="华文仿宋" w:eastAsia="华文仿宋"/>
                <w:sz w:val="16"/>
                <w:szCs w:val="15"/>
              </w:rPr>
              <w:t>多项。先后获得省科技厅先进个人</w:t>
            </w:r>
            <w:r>
              <w:rPr>
                <w:rFonts w:ascii="华文仿宋" w:hAnsi="华文仿宋" w:eastAsia="华文仿宋"/>
                <w:sz w:val="16"/>
                <w:szCs w:val="15"/>
              </w:rPr>
              <w:t>9</w:t>
            </w:r>
            <w:r>
              <w:rPr>
                <w:rFonts w:hint="eastAsia" w:ascii="华文仿宋" w:hAnsi="华文仿宋" w:eastAsia="华文仿宋"/>
                <w:sz w:val="16"/>
                <w:szCs w:val="15"/>
              </w:rPr>
              <w:t>次及省直机关职业道德建设标兵荣誉称号。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肖沪卫</w:t>
            </w:r>
          </w:p>
        </w:tc>
        <w:tc>
          <w:tcPr>
            <w:tcW w:w="234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上海图书馆（上海科学技术情报研究所）</w:t>
            </w:r>
          </w:p>
        </w:tc>
        <w:tc>
          <w:tcPr>
            <w:tcW w:w="9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研究员</w:t>
            </w:r>
          </w:p>
        </w:tc>
        <w:tc>
          <w:tcPr>
            <w:tcW w:w="9341"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研究员，上海市政协委员，上海市科技情报学会秘书长，全国专利信息领军人才，研究生导师，上海市注册咨询专家，国家新产品评审专家，上海市科技进步奖评审专家，上海科技成果转化促进会特聘专家,上海市自然科学高级职称评审委员会专家，《情报杂志》特约审稿专家，《专利文献研究》、《专利信息利用前沿》编委会委员。近年来连续承担完成相关的国家和市级软课题研究项目12项。参与策划指导八家信息机构联合建设《上海行业科技情报服务网》市级项目。为推动上海市科学技术情报学会上等级做出了较大贡献。在全国各地讲授专利查新、专利分析、竞争情报等课程，获得广泛好评。发表论文论著50余篇，主要著作有：《专利地图方法与应用》、《专利战术情报方法与应用》、《科技查新研究与实践》、《走近前沿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95" w:hRule="atLeast"/>
        </w:trPr>
        <w:tc>
          <w:tcPr>
            <w:tcW w:w="816" w:type="dxa"/>
            <w:tcBorders>
              <w:top w:val="single" w:color="000000" w:sz="8" w:space="0"/>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汪长柳</w:t>
            </w:r>
          </w:p>
        </w:tc>
        <w:tc>
          <w:tcPr>
            <w:tcW w:w="2348" w:type="dxa"/>
            <w:tcBorders>
              <w:top w:val="single" w:color="000000" w:sz="8" w:space="0"/>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江苏省科技情报研究所</w:t>
            </w:r>
          </w:p>
        </w:tc>
        <w:tc>
          <w:tcPr>
            <w:tcW w:w="927" w:type="dxa"/>
            <w:tcBorders>
              <w:top w:val="single" w:color="000000" w:sz="8" w:space="0"/>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助理研究员</w:t>
            </w:r>
          </w:p>
        </w:tc>
        <w:tc>
          <w:tcPr>
            <w:tcW w:w="9341" w:type="dxa"/>
            <w:tcBorders>
              <w:top w:val="single" w:color="000000" w:sz="8" w:space="0"/>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 xml:space="preserve">主要专长为：科技情报分析、科技统计分析、科技政策研究。工作认真踏实，具备较强研究分析能力和开拓创新精神，所撰写的调查研究分析报告多次得到江苏省高层领导亲笔批示。近年来，在《科技进步与对策》、《科研管理研究》等核心期刊发表论文10余篇，作为主要研究成员参与江苏省政府重点咨询研究课题、国家软科学研究项目、江苏省软科学项目10余项，参与编写著作3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8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汪亮</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杭州市科技信息研究院</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副研究员</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牵头承担杭州市科技创新信息资源服务平台和杭州市大型科学实验仪器设备协作共用平台建设、承担全市科技微信息服务工作。建设全市科技创新服务微博、微信官方服务平台，参与杭州市科技创新服务体系规划和建设。开展传统产业转型升级服务，带队深入园区和乡镇街道，开展成果推广、技术咨询和培训服务。牵头开展浙江大学重点科研基地与杭州市企业结对工程、完成“杭州市知识产权指数研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陈伟炯</w:t>
            </w:r>
          </w:p>
        </w:tc>
        <w:tc>
          <w:tcPr>
            <w:tcW w:w="234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上海海事大学科学技术情报研究所</w:t>
            </w:r>
          </w:p>
        </w:tc>
        <w:tc>
          <w:tcPr>
            <w:tcW w:w="9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教授、博导</w:t>
            </w:r>
          </w:p>
        </w:tc>
        <w:tc>
          <w:tcPr>
            <w:tcW w:w="9341"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长期积极推动行业、地区的科技情报学术交流与合作。联合发起成立上海行业情报发展联盟、中国涉海院校图书馆联盟、上海市新兴产业情报研究联盟、上海浦东新区图书馆学会。创建“上海国际海事信息研究中心”、国际海事信息网、《海运纵览》月刊，创建中国海运领域唯一的教育部科技查新工作站，创建权威年报《中国物流科技发展报告》，“物流文献检索”连续9年成为中国物流学会权威年刊唯一署名附录，在航运情报、物流情报、海工情报、自贸区情报等领域，打造了业内领先的“知识总后、情报总参、行业智库”。获省部级二等奖1项，上海科学技术情报成果奖一等奖、二等奖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2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苗军</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福建省科学技术信息研究所</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高级工程师</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苗军同志作为产业发展情报室副主任，主要牵头负责研究撰写出版的《科技要情专递》动态版（闽简报</w:t>
            </w:r>
            <w:r>
              <w:rPr>
                <w:rFonts w:ascii="华文仿宋" w:hAnsi="华文仿宋" w:eastAsia="华文仿宋"/>
                <w:sz w:val="16"/>
                <w:szCs w:val="15"/>
              </w:rPr>
              <w:t>169</w:t>
            </w:r>
            <w:r>
              <w:rPr>
                <w:rFonts w:hint="eastAsia" w:ascii="华文仿宋" w:hAnsi="华文仿宋" w:eastAsia="华文仿宋"/>
                <w:sz w:val="16"/>
                <w:szCs w:val="15"/>
              </w:rPr>
              <w:t>号）有</w:t>
            </w:r>
            <w:r>
              <w:rPr>
                <w:rFonts w:ascii="华文仿宋" w:hAnsi="华文仿宋" w:eastAsia="华文仿宋"/>
                <w:sz w:val="16"/>
                <w:szCs w:val="15"/>
              </w:rPr>
              <w:t>4</w:t>
            </w:r>
            <w:r>
              <w:rPr>
                <w:rFonts w:hint="eastAsia" w:ascii="华文仿宋" w:hAnsi="华文仿宋" w:eastAsia="华文仿宋"/>
                <w:sz w:val="16"/>
                <w:szCs w:val="15"/>
              </w:rPr>
              <w:t>期简报得到省领导批示，服务领导决策成效显著；参加完成《</w:t>
            </w:r>
            <w:r>
              <w:rPr>
                <w:rFonts w:ascii="华文仿宋" w:hAnsi="华文仿宋" w:eastAsia="华文仿宋"/>
                <w:sz w:val="16"/>
                <w:szCs w:val="15"/>
              </w:rPr>
              <w:t>&lt;</w:t>
            </w:r>
            <w:r>
              <w:rPr>
                <w:rFonts w:hint="eastAsia" w:ascii="华文仿宋" w:hAnsi="华文仿宋" w:eastAsia="华文仿宋"/>
                <w:sz w:val="16"/>
                <w:szCs w:val="15"/>
              </w:rPr>
              <w:t>福建海峡蓝色经济试验区发展规划</w:t>
            </w:r>
            <w:r>
              <w:rPr>
                <w:rFonts w:ascii="华文仿宋" w:hAnsi="华文仿宋" w:eastAsia="华文仿宋"/>
                <w:sz w:val="16"/>
                <w:szCs w:val="15"/>
              </w:rPr>
              <w:t>&gt;</w:t>
            </w:r>
            <w:r>
              <w:rPr>
                <w:rFonts w:hint="eastAsia" w:ascii="华文仿宋" w:hAnsi="华文仿宋" w:eastAsia="华文仿宋"/>
                <w:sz w:val="16"/>
                <w:szCs w:val="15"/>
              </w:rPr>
              <w:t>辅导读本》的研究、撰写及统稿及出版工作；主持完成《创新材料石墨烯产业发展情报研究》项目，研究成果应用于确定第三次鼓岭科学会议主题</w:t>
            </w:r>
            <w:r>
              <w:rPr>
                <w:rFonts w:ascii="华文仿宋" w:hAnsi="华文仿宋" w:eastAsia="华文仿宋"/>
                <w:sz w:val="16"/>
                <w:szCs w:val="15"/>
              </w:rPr>
              <w:t>—</w:t>
            </w:r>
            <w:r>
              <w:rPr>
                <w:rFonts w:hint="eastAsia" w:ascii="华文仿宋" w:hAnsi="华文仿宋" w:eastAsia="华文仿宋"/>
                <w:sz w:val="16"/>
                <w:szCs w:val="15"/>
              </w:rPr>
              <w:t>“二维材料和石墨烯的研究与应用”；参加“十一五”立项的国家科技计划项目科技报告审改工作，获组织单位表扬。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2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范文</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安徽省科学技术情报研究所</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研究员</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完成省级以上科研项目几十项，主持并完成了近十项科研课题研究；参与了安徽省知识产权局的重大经济活动知识产权评议工作；在公开期刊上发表了与情报研究或专利分析等方面高质量的论文几十篇；</w:t>
            </w:r>
            <w:r>
              <w:rPr>
                <w:rFonts w:ascii="华文仿宋" w:hAnsi="华文仿宋" w:eastAsia="华文仿宋"/>
                <w:sz w:val="16"/>
                <w:szCs w:val="15"/>
              </w:rPr>
              <w:t>2012</w:t>
            </w:r>
            <w:r>
              <w:rPr>
                <w:rFonts w:hint="eastAsia" w:ascii="华文仿宋" w:hAnsi="华文仿宋" w:eastAsia="华文仿宋"/>
                <w:sz w:val="16"/>
                <w:szCs w:val="15"/>
              </w:rPr>
              <w:t>年，在全国城乡妇女岗位建功活动中，因成绩显著，被全国妇女“双学双比”活动组，授予全国城乡妇女岗位建功先进个人荣誉称号，</w:t>
            </w:r>
            <w:r>
              <w:rPr>
                <w:rFonts w:ascii="华文仿宋" w:hAnsi="华文仿宋" w:eastAsia="华文仿宋"/>
                <w:sz w:val="16"/>
                <w:szCs w:val="15"/>
              </w:rPr>
              <w:t>2013</w:t>
            </w:r>
            <w:r>
              <w:rPr>
                <w:rFonts w:hint="eastAsia" w:ascii="华文仿宋" w:hAnsi="华文仿宋" w:eastAsia="华文仿宋"/>
                <w:sz w:val="16"/>
                <w:szCs w:val="15"/>
              </w:rPr>
              <w:t>年度获得国家科技报告指导人证书，</w:t>
            </w:r>
            <w:r>
              <w:rPr>
                <w:rFonts w:ascii="华文仿宋" w:hAnsi="华文仿宋" w:eastAsia="华文仿宋"/>
                <w:sz w:val="16"/>
                <w:szCs w:val="15"/>
              </w:rPr>
              <w:t>2014</w:t>
            </w:r>
            <w:r>
              <w:rPr>
                <w:rFonts w:hint="eastAsia" w:ascii="华文仿宋" w:hAnsi="华文仿宋" w:eastAsia="华文仿宋"/>
                <w:sz w:val="16"/>
                <w:szCs w:val="15"/>
              </w:rPr>
              <w:t>年度获得专利情报研究中心的高级专利分析师称号。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2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林东</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福州市科学技术情报研究所</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高级工程师</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林东同志作为所长，组织领导和协调能力突出，长期从事科技管理与科研工作，具有较高的学识水平和专业素养，在其带领下，通过改革与创新，提高了科技情报面向市场、服务社会的能力，使福州科技情报所连续十二届被评为福州市文明单位。</w:t>
            </w:r>
            <w:r>
              <w:rPr>
                <w:rFonts w:ascii="华文仿宋" w:hAnsi="华文仿宋" w:eastAsia="华文仿宋"/>
                <w:sz w:val="16"/>
                <w:szCs w:val="15"/>
              </w:rPr>
              <w:t>2013</w:t>
            </w:r>
            <w:r>
              <w:rPr>
                <w:rFonts w:hint="eastAsia" w:ascii="华文仿宋" w:hAnsi="华文仿宋" w:eastAsia="华文仿宋"/>
                <w:sz w:val="16"/>
                <w:szCs w:val="15"/>
              </w:rPr>
              <w:t>年，该所加挂“福州市知识产权信息公共服务中心”牌子，使情报事业又开拓新局面。</w:t>
            </w:r>
            <w:r>
              <w:rPr>
                <w:rFonts w:ascii="华文仿宋" w:hAnsi="华文仿宋" w:eastAsia="华文仿宋"/>
                <w:sz w:val="16"/>
                <w:szCs w:val="15"/>
              </w:rPr>
              <w:t xml:space="preserve"> </w:t>
            </w:r>
            <w:r>
              <w:rPr>
                <w:rFonts w:hint="eastAsia" w:ascii="华文仿宋" w:hAnsi="华文仿宋" w:eastAsia="华文仿宋"/>
                <w:sz w:val="16"/>
                <w:szCs w:val="15"/>
              </w:rPr>
              <w:t>在科研方面，他完成了福州市委办公厅</w:t>
            </w:r>
            <w:r>
              <w:rPr>
                <w:rFonts w:ascii="华文仿宋" w:hAnsi="华文仿宋" w:eastAsia="华文仿宋"/>
                <w:sz w:val="16"/>
                <w:szCs w:val="15"/>
              </w:rPr>
              <w:t>2013</w:t>
            </w:r>
            <w:r>
              <w:rPr>
                <w:rFonts w:hint="eastAsia" w:ascii="华文仿宋" w:hAnsi="华文仿宋" w:eastAsia="华文仿宋"/>
                <w:sz w:val="16"/>
                <w:szCs w:val="15"/>
              </w:rPr>
              <w:t>年重点调研课题《构建我市金融业服务科技产业发展体系》、市政协提案《关于构建我市金融服务科技产业发展体系的建议》、《加强我市海洋生态文明建设的几点建议》和《关于推进我市农业电子商务化的建议》等多项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2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罗守进</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安徽省农业科学院农业经济与信息研究所</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副研究员</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先后任所信息中心副主任、主任，所业务秘书等职。有着优良的综合素质，具有“献身、创新、求实、协作、开拓、进取”的科研作风，在农业科技情报研究、农业信息资源建设与应用、图书期刊运作和科研管理等方面取得了较好的成绩。先后参加或主持完成了</w:t>
            </w:r>
            <w:r>
              <w:rPr>
                <w:rFonts w:ascii="华文仿宋" w:hAnsi="华文仿宋" w:eastAsia="华文仿宋"/>
                <w:sz w:val="16"/>
                <w:szCs w:val="15"/>
              </w:rPr>
              <w:t>10</w:t>
            </w:r>
            <w:r>
              <w:rPr>
                <w:rFonts w:hint="eastAsia" w:ascii="华文仿宋" w:hAnsi="华文仿宋" w:eastAsia="华文仿宋"/>
                <w:sz w:val="16"/>
                <w:szCs w:val="15"/>
              </w:rPr>
              <w:t>多项科研项目，发表论文</w:t>
            </w:r>
            <w:r>
              <w:rPr>
                <w:rFonts w:ascii="华文仿宋" w:hAnsi="华文仿宋" w:eastAsia="华文仿宋"/>
                <w:sz w:val="16"/>
                <w:szCs w:val="15"/>
              </w:rPr>
              <w:t>20</w:t>
            </w:r>
            <w:r>
              <w:rPr>
                <w:rFonts w:hint="eastAsia" w:ascii="华文仿宋" w:hAnsi="华文仿宋" w:eastAsia="华文仿宋"/>
                <w:sz w:val="16"/>
                <w:szCs w:val="15"/>
              </w:rPr>
              <w:t>多篇。</w:t>
            </w:r>
            <w:r>
              <w:rPr>
                <w:rFonts w:ascii="华文仿宋" w:hAnsi="华文仿宋" w:eastAsia="华文仿宋"/>
                <w:sz w:val="16"/>
                <w:szCs w:val="15"/>
              </w:rPr>
              <w:t>2004</w:t>
            </w:r>
            <w:r>
              <w:rPr>
                <w:rFonts w:hint="eastAsia" w:ascii="华文仿宋" w:hAnsi="华文仿宋" w:eastAsia="华文仿宋"/>
                <w:sz w:val="16"/>
                <w:szCs w:val="15"/>
              </w:rPr>
              <w:t>年、</w:t>
            </w:r>
            <w:r>
              <w:rPr>
                <w:rFonts w:ascii="华文仿宋" w:hAnsi="华文仿宋" w:eastAsia="华文仿宋"/>
                <w:sz w:val="16"/>
                <w:szCs w:val="15"/>
              </w:rPr>
              <w:t>2006</w:t>
            </w:r>
            <w:r>
              <w:rPr>
                <w:rFonts w:hint="eastAsia" w:ascii="华文仿宋" w:hAnsi="华文仿宋" w:eastAsia="华文仿宋"/>
                <w:sz w:val="16"/>
                <w:szCs w:val="15"/>
              </w:rPr>
              <w:t>年共获安徽省科技进步</w:t>
            </w:r>
            <w:r>
              <w:rPr>
                <w:rFonts w:ascii="华文仿宋" w:hAnsi="华文仿宋" w:eastAsia="华文仿宋"/>
                <w:sz w:val="16"/>
                <w:szCs w:val="15"/>
              </w:rPr>
              <w:t>3</w:t>
            </w:r>
            <w:r>
              <w:rPr>
                <w:rFonts w:hint="eastAsia" w:ascii="华文仿宋" w:hAnsi="华文仿宋" w:eastAsia="华文仿宋"/>
                <w:sz w:val="16"/>
                <w:szCs w:val="15"/>
              </w:rPr>
              <w:t>等奖</w:t>
            </w:r>
            <w:r>
              <w:rPr>
                <w:rFonts w:ascii="华文仿宋" w:hAnsi="华文仿宋" w:eastAsia="华文仿宋"/>
                <w:sz w:val="16"/>
                <w:szCs w:val="15"/>
              </w:rPr>
              <w:t>2</w:t>
            </w:r>
            <w:r>
              <w:rPr>
                <w:rFonts w:hint="eastAsia" w:ascii="华文仿宋" w:hAnsi="华文仿宋" w:eastAsia="华文仿宋"/>
                <w:sz w:val="16"/>
                <w:szCs w:val="15"/>
              </w:rPr>
              <w:t>次，</w:t>
            </w:r>
            <w:r>
              <w:rPr>
                <w:rFonts w:ascii="华文仿宋" w:hAnsi="华文仿宋" w:eastAsia="华文仿宋"/>
                <w:sz w:val="16"/>
                <w:szCs w:val="15"/>
              </w:rPr>
              <w:t>2009</w:t>
            </w:r>
            <w:r>
              <w:rPr>
                <w:rFonts w:hint="eastAsia" w:ascii="华文仿宋" w:hAnsi="华文仿宋" w:eastAsia="华文仿宋"/>
                <w:sz w:val="16"/>
                <w:szCs w:val="15"/>
              </w:rPr>
              <w:t>年获中华农业科技奖科普奖</w:t>
            </w:r>
            <w:r>
              <w:rPr>
                <w:rFonts w:ascii="华文仿宋" w:hAnsi="华文仿宋" w:eastAsia="华文仿宋"/>
                <w:sz w:val="16"/>
                <w:szCs w:val="15"/>
              </w:rPr>
              <w:t>1</w:t>
            </w:r>
            <w:r>
              <w:rPr>
                <w:rFonts w:hint="eastAsia" w:ascii="华文仿宋" w:hAnsi="华文仿宋" w:eastAsia="华文仿宋"/>
                <w:sz w:val="16"/>
                <w:szCs w:val="15"/>
              </w:rPr>
              <w:t>次；</w:t>
            </w:r>
            <w:r>
              <w:rPr>
                <w:rFonts w:ascii="华文仿宋" w:hAnsi="华文仿宋" w:eastAsia="华文仿宋"/>
                <w:sz w:val="16"/>
                <w:szCs w:val="15"/>
              </w:rPr>
              <w:t>2003</w:t>
            </w:r>
            <w:r>
              <w:rPr>
                <w:rFonts w:hint="eastAsia" w:ascii="华文仿宋" w:hAnsi="华文仿宋" w:eastAsia="华文仿宋"/>
                <w:sz w:val="16"/>
                <w:szCs w:val="15"/>
              </w:rPr>
              <w:t>年被中国农学会科技情报分会评为优秀情报工作者，</w:t>
            </w:r>
            <w:r>
              <w:rPr>
                <w:rFonts w:ascii="华文仿宋" w:hAnsi="华文仿宋" w:eastAsia="华文仿宋"/>
                <w:sz w:val="16"/>
                <w:szCs w:val="15"/>
              </w:rPr>
              <w:t xml:space="preserve"> 2012</w:t>
            </w:r>
            <w:r>
              <w:rPr>
                <w:rFonts w:hint="eastAsia" w:ascii="华文仿宋" w:hAnsi="华文仿宋" w:eastAsia="华文仿宋"/>
                <w:sz w:val="16"/>
                <w:szCs w:val="15"/>
              </w:rPr>
              <w:t>年获中国农学会科技情报分会、农业图书馆分会优秀学会干部。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9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赵玮芳</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苏州市科技服务中心</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　</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在科技管理和科技服务方面具有丰富的理论与实践经验。在江苏省率先创立了“江苏省科技服务示范区”并担任该示范区的责任人；组织起草了市政府《姑苏创新创业领军人才计划》并有效的付诸实施；主持了《苏州科技服务业示范区建设相关问题研究》、《提升苏州医疗器械产业竞争力的技术预见研究》、《苏州市科技计划项目管理系统》等多个项目的规划与建设工作。带领中心团队为苏州科技企业、研发机构、科技人才等创新主体提供了文献保障、竞争情报、创新创业、产业咨询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95" w:hRule="atLeast"/>
        </w:trPr>
        <w:tc>
          <w:tcPr>
            <w:tcW w:w="816" w:type="dxa"/>
            <w:tcBorders>
              <w:top w:val="nil"/>
              <w:left w:val="single" w:color="000000" w:sz="8" w:space="0"/>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胡陵枫</w:t>
            </w:r>
          </w:p>
        </w:tc>
        <w:tc>
          <w:tcPr>
            <w:tcW w:w="2348"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南京市科技信息研究所</w:t>
            </w:r>
          </w:p>
        </w:tc>
        <w:tc>
          <w:tcPr>
            <w:tcW w:w="927"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高级工程师</w:t>
            </w:r>
          </w:p>
        </w:tc>
        <w:tc>
          <w:tcPr>
            <w:tcW w:w="9341" w:type="dxa"/>
            <w:tcBorders>
              <w:top w:val="nil"/>
              <w:left w:val="nil"/>
              <w:bottom w:val="single" w:color="000000" w:sz="8"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长期从事情报调研、科技统计分析、科技期刊编辑、科技志书编写和科技信息服务等工作,具有良好的职业道德和敬业精神，有较强的组织管理和综合分析能力。编辑完成的《南京科技统计要览》、《南京高新技术企业要览》、《南京知识产权年报》等分析报告为领导决策提供了依据。撰写了由中共党史出版社出版的《乘风破浪----南京改革开放三十年》中“南京科技人才队伍的建设”；参加编写了由中共党史出版社出版的《南京当代人物大典﹒英才卷》；是《南京通志》的文化编科学技术卷的主要编写者。完成的多项研究成果获南京市科技进步三等奖、南京市第十次哲学社会科学优秀成果二等奖、江苏省首届优秀外宣电子出版物评比二等奖和南京市科技情报成果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95" w:hRule="atLeast"/>
        </w:trPr>
        <w:tc>
          <w:tcPr>
            <w:tcW w:w="816" w:type="dxa"/>
            <w:tcBorders>
              <w:top w:val="single" w:color="000000" w:sz="8" w:space="0"/>
              <w:left w:val="single" w:color="000000" w:sz="8" w:space="0"/>
              <w:bottom w:val="nil"/>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谢珏</w:t>
            </w:r>
          </w:p>
        </w:tc>
        <w:tc>
          <w:tcPr>
            <w:tcW w:w="2348" w:type="dxa"/>
            <w:tcBorders>
              <w:top w:val="single" w:color="000000" w:sz="8" w:space="0"/>
              <w:left w:val="nil"/>
              <w:bottom w:val="nil"/>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新余市科技情报所</w:t>
            </w:r>
          </w:p>
        </w:tc>
        <w:tc>
          <w:tcPr>
            <w:tcW w:w="927" w:type="dxa"/>
            <w:tcBorders>
              <w:top w:val="single" w:color="000000" w:sz="8" w:space="0"/>
              <w:left w:val="nil"/>
              <w:bottom w:val="nil"/>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工程师</w:t>
            </w:r>
          </w:p>
        </w:tc>
        <w:tc>
          <w:tcPr>
            <w:tcW w:w="9341" w:type="dxa"/>
            <w:tcBorders>
              <w:top w:val="single" w:color="000000" w:sz="8" w:space="0"/>
              <w:left w:val="nil"/>
              <w:bottom w:val="nil"/>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谢珏，女，工程师，新余市科技情报所副所长，新余市生产力促进中心副主任。</w:t>
            </w:r>
            <w:r>
              <w:rPr>
                <w:rFonts w:ascii="华文仿宋" w:hAnsi="华文仿宋" w:eastAsia="华文仿宋"/>
                <w:sz w:val="16"/>
                <w:szCs w:val="15"/>
              </w:rPr>
              <w:t>1987</w:t>
            </w:r>
            <w:r>
              <w:rPr>
                <w:rFonts w:hint="eastAsia" w:ascii="华文仿宋" w:hAnsi="华文仿宋" w:eastAsia="华文仿宋"/>
                <w:sz w:val="16"/>
                <w:szCs w:val="15"/>
              </w:rPr>
              <w:t>年起，长期在科技情报一线工作，主持承担了多项国家、省级科技项目，主要有：“新余市专业技术数据共享服务平台建设”、</w:t>
            </w:r>
            <w:r>
              <w:rPr>
                <w:rFonts w:ascii="华文仿宋" w:hAnsi="华文仿宋" w:eastAsia="华文仿宋"/>
                <w:sz w:val="16"/>
                <w:szCs w:val="15"/>
              </w:rPr>
              <w:t>“</w:t>
            </w:r>
            <w:r>
              <w:rPr>
                <w:rFonts w:hint="eastAsia" w:ascii="华文仿宋" w:hAnsi="华文仿宋" w:eastAsia="华文仿宋"/>
                <w:sz w:val="16"/>
                <w:szCs w:val="15"/>
              </w:rPr>
              <w:t>新余市中小企业技术创新公共服务平台</w:t>
            </w:r>
            <w:r>
              <w:rPr>
                <w:rFonts w:ascii="华文仿宋" w:hAnsi="华文仿宋" w:eastAsia="华文仿宋"/>
                <w:sz w:val="16"/>
                <w:szCs w:val="15"/>
              </w:rPr>
              <w:t>”</w:t>
            </w:r>
            <w:r>
              <w:rPr>
                <w:rFonts w:hint="eastAsia" w:ascii="华文仿宋" w:hAnsi="华文仿宋" w:eastAsia="华文仿宋"/>
                <w:sz w:val="16"/>
                <w:szCs w:val="15"/>
              </w:rPr>
              <w:t>、</w:t>
            </w:r>
            <w:r>
              <w:rPr>
                <w:rFonts w:ascii="华文仿宋" w:hAnsi="华文仿宋" w:eastAsia="华文仿宋"/>
                <w:sz w:val="16"/>
                <w:szCs w:val="15"/>
              </w:rPr>
              <w:t>“</w:t>
            </w:r>
            <w:r>
              <w:rPr>
                <w:rFonts w:hint="eastAsia" w:ascii="华文仿宋" w:hAnsi="华文仿宋" w:eastAsia="华文仿宋"/>
                <w:sz w:val="16"/>
                <w:szCs w:val="15"/>
              </w:rPr>
              <w:t>光伏产业科技合作平台建设</w:t>
            </w:r>
            <w:r>
              <w:rPr>
                <w:rFonts w:ascii="华文仿宋" w:hAnsi="华文仿宋" w:eastAsia="华文仿宋"/>
                <w:sz w:val="16"/>
                <w:szCs w:val="15"/>
              </w:rPr>
              <w:t>”</w:t>
            </w:r>
            <w:r>
              <w:rPr>
                <w:rFonts w:hint="eastAsia" w:ascii="华文仿宋" w:hAnsi="华文仿宋" w:eastAsia="华文仿宋"/>
                <w:sz w:val="16"/>
                <w:szCs w:val="15"/>
              </w:rPr>
              <w:t>等等。经常带领技术团队深入园区开展科技宣传、项目咨询、技术培训等工作；撰写了大量工艺分析、可行性报告、市场调查报告为广大企业提供产品研发、技术调研、市场分析等大量优质的全方位服务。负责改版和建设了</w:t>
            </w:r>
            <w:r>
              <w:rPr>
                <w:rFonts w:ascii="华文仿宋" w:hAnsi="华文仿宋" w:eastAsia="华文仿宋"/>
                <w:sz w:val="16"/>
                <w:szCs w:val="15"/>
              </w:rPr>
              <w:t>“</w:t>
            </w:r>
            <w:r>
              <w:rPr>
                <w:rFonts w:hint="eastAsia" w:ascii="华文仿宋" w:hAnsi="华文仿宋" w:eastAsia="华文仿宋"/>
                <w:sz w:val="16"/>
                <w:szCs w:val="15"/>
              </w:rPr>
              <w:t>新余科技网</w:t>
            </w:r>
            <w:r>
              <w:rPr>
                <w:rFonts w:ascii="华文仿宋" w:hAnsi="华文仿宋" w:eastAsia="华文仿宋"/>
                <w:sz w:val="16"/>
                <w:szCs w:val="15"/>
              </w:rPr>
              <w:t>”</w:t>
            </w:r>
            <w:r>
              <w:rPr>
                <w:rFonts w:hint="eastAsia" w:ascii="华文仿宋" w:hAnsi="华文仿宋" w:eastAsia="华文仿宋"/>
                <w:sz w:val="16"/>
                <w:szCs w:val="15"/>
              </w:rPr>
              <w:t>、</w:t>
            </w:r>
            <w:r>
              <w:rPr>
                <w:rFonts w:ascii="华文仿宋" w:hAnsi="华文仿宋" w:eastAsia="华文仿宋"/>
                <w:sz w:val="16"/>
                <w:szCs w:val="15"/>
              </w:rPr>
              <w:t>“</w:t>
            </w:r>
            <w:r>
              <w:rPr>
                <w:rFonts w:hint="eastAsia" w:ascii="华文仿宋" w:hAnsi="华文仿宋" w:eastAsia="华文仿宋"/>
                <w:sz w:val="16"/>
                <w:szCs w:val="15"/>
              </w:rPr>
              <w:t>新余科技信息网</w:t>
            </w:r>
            <w:r>
              <w:rPr>
                <w:rFonts w:ascii="华文仿宋" w:hAnsi="华文仿宋" w:eastAsia="华文仿宋"/>
                <w:sz w:val="16"/>
                <w:szCs w:val="15"/>
              </w:rPr>
              <w:t>”</w:t>
            </w:r>
            <w:r>
              <w:rPr>
                <w:rFonts w:hint="eastAsia" w:ascii="华文仿宋" w:hAnsi="华文仿宋" w:eastAsia="华文仿宋"/>
                <w:sz w:val="16"/>
                <w:szCs w:val="15"/>
              </w:rPr>
              <w:t>和“新余市科技创新平台”等网站，先后建成了“光伏（太阳能）产业数据库”等</w:t>
            </w:r>
            <w:r>
              <w:rPr>
                <w:rFonts w:ascii="华文仿宋" w:hAnsi="华文仿宋" w:eastAsia="华文仿宋"/>
                <w:sz w:val="16"/>
                <w:szCs w:val="15"/>
              </w:rPr>
              <w:t>6</w:t>
            </w:r>
            <w:r>
              <w:rPr>
                <w:rFonts w:hint="eastAsia" w:ascii="华文仿宋" w:hAnsi="华文仿宋" w:eastAsia="华文仿宋"/>
                <w:sz w:val="16"/>
                <w:szCs w:val="15"/>
              </w:rPr>
              <w:t>个专业数据库。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85" w:hRule="atLeast"/>
        </w:trPr>
        <w:tc>
          <w:tcPr>
            <w:tcW w:w="816" w:type="dxa"/>
            <w:tcBorders>
              <w:top w:val="single" w:color="000000" w:sz="8" w:space="0"/>
              <w:left w:val="single" w:color="000000" w:sz="8" w:space="0"/>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潘庆国</w:t>
            </w:r>
          </w:p>
        </w:tc>
        <w:tc>
          <w:tcPr>
            <w:tcW w:w="2348" w:type="dxa"/>
            <w:tcBorders>
              <w:top w:val="single" w:color="000000" w:sz="8" w:space="0"/>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宜春市科技情报所</w:t>
            </w:r>
          </w:p>
        </w:tc>
        <w:tc>
          <w:tcPr>
            <w:tcW w:w="927" w:type="dxa"/>
            <w:tcBorders>
              <w:top w:val="single" w:color="000000" w:sz="8" w:space="0"/>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副研究员</w:t>
            </w:r>
          </w:p>
        </w:tc>
        <w:tc>
          <w:tcPr>
            <w:tcW w:w="9341" w:type="dxa"/>
            <w:tcBorders>
              <w:top w:val="single" w:color="000000" w:sz="8" w:space="0"/>
              <w:left w:val="nil"/>
              <w:bottom w:val="single" w:color="auto" w:sz="4" w:space="0"/>
              <w:right w:val="single" w:color="000000" w:sz="8"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潘庆国：男、</w:t>
            </w:r>
            <w:r>
              <w:rPr>
                <w:rFonts w:ascii="华文仿宋" w:hAnsi="华文仿宋" w:eastAsia="华文仿宋"/>
                <w:sz w:val="16"/>
                <w:szCs w:val="15"/>
              </w:rPr>
              <w:t>50</w:t>
            </w:r>
            <w:r>
              <w:rPr>
                <w:rFonts w:hint="eastAsia" w:ascii="华文仿宋" w:hAnsi="华文仿宋" w:eastAsia="华文仿宋"/>
                <w:sz w:val="16"/>
                <w:szCs w:val="15"/>
              </w:rPr>
              <w:t>岁，</w:t>
            </w:r>
            <w:r>
              <w:rPr>
                <w:rFonts w:ascii="华文仿宋" w:hAnsi="华文仿宋" w:eastAsia="华文仿宋"/>
                <w:sz w:val="16"/>
                <w:szCs w:val="15"/>
              </w:rPr>
              <w:t>1986</w:t>
            </w:r>
            <w:r>
              <w:rPr>
                <w:rFonts w:hint="eastAsia" w:ascii="华文仿宋" w:hAnsi="华文仿宋" w:eastAsia="华文仿宋"/>
                <w:sz w:val="16"/>
                <w:szCs w:val="15"/>
              </w:rPr>
              <w:t>年毕业于江西农业大学，大学本科学历，副研究员。</w:t>
            </w:r>
            <w:r>
              <w:rPr>
                <w:rFonts w:ascii="华文仿宋" w:hAnsi="华文仿宋" w:eastAsia="华文仿宋"/>
                <w:sz w:val="16"/>
                <w:szCs w:val="15"/>
              </w:rPr>
              <w:t>1986</w:t>
            </w:r>
            <w:r>
              <w:rPr>
                <w:rFonts w:hint="eastAsia" w:ascii="华文仿宋" w:hAnsi="华文仿宋" w:eastAsia="华文仿宋"/>
                <w:sz w:val="16"/>
                <w:szCs w:val="15"/>
              </w:rPr>
              <w:t>年</w:t>
            </w:r>
            <w:r>
              <w:rPr>
                <w:rFonts w:ascii="华文仿宋" w:hAnsi="华文仿宋" w:eastAsia="华文仿宋"/>
                <w:sz w:val="16"/>
                <w:szCs w:val="15"/>
              </w:rPr>
              <w:t>8</w:t>
            </w:r>
            <w:r>
              <w:rPr>
                <w:rFonts w:hint="eastAsia" w:ascii="华文仿宋" w:hAnsi="华文仿宋" w:eastAsia="华文仿宋"/>
                <w:sz w:val="16"/>
                <w:szCs w:val="15"/>
              </w:rPr>
              <w:t>月分配到宜春市科学技术情报所工作，现任情报所科技信息部部长，从事科技情报工作</w:t>
            </w:r>
            <w:r>
              <w:rPr>
                <w:rFonts w:ascii="华文仿宋" w:hAnsi="华文仿宋" w:eastAsia="华文仿宋"/>
                <w:sz w:val="16"/>
                <w:szCs w:val="15"/>
              </w:rPr>
              <w:t>29</w:t>
            </w:r>
            <w:r>
              <w:rPr>
                <w:rFonts w:hint="eastAsia" w:ascii="华文仿宋" w:hAnsi="华文仿宋" w:eastAsia="华文仿宋"/>
                <w:sz w:val="16"/>
                <w:szCs w:val="15"/>
              </w:rPr>
              <w:t>年。先后主持和承担了国家创新基金和国家火炬计划项目二项，主持和承担省、市级课题</w:t>
            </w:r>
            <w:r>
              <w:rPr>
                <w:rFonts w:ascii="华文仿宋" w:hAnsi="华文仿宋" w:eastAsia="华文仿宋"/>
                <w:sz w:val="16"/>
                <w:szCs w:val="15"/>
              </w:rPr>
              <w:t>20</w:t>
            </w:r>
            <w:r>
              <w:rPr>
                <w:rFonts w:hint="eastAsia" w:ascii="华文仿宋" w:hAnsi="华文仿宋" w:eastAsia="华文仿宋"/>
                <w:sz w:val="16"/>
                <w:szCs w:val="15"/>
              </w:rPr>
              <w:t>余项，为市科技情报工作作出了自己的贡献。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45" w:hRule="atLeast"/>
        </w:trPr>
        <w:tc>
          <w:tcPr>
            <w:tcW w:w="816"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潘杏梅</w:t>
            </w:r>
          </w:p>
        </w:tc>
        <w:tc>
          <w:tcPr>
            <w:tcW w:w="234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浙江省科技信息研究院</w:t>
            </w:r>
          </w:p>
        </w:tc>
        <w:tc>
          <w:tcPr>
            <w:tcW w:w="9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研究员</w:t>
            </w:r>
          </w:p>
        </w:tc>
        <w:tc>
          <w:tcPr>
            <w:tcW w:w="9341"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sz w:val="16"/>
                <w:szCs w:val="15"/>
              </w:rPr>
            </w:pPr>
            <w:r>
              <w:rPr>
                <w:rFonts w:hint="eastAsia" w:ascii="华文仿宋" w:hAnsi="华文仿宋" w:eastAsia="华文仿宋"/>
                <w:sz w:val="16"/>
                <w:szCs w:val="15"/>
              </w:rPr>
              <w:t>长期从事科技文献研究及管理工作。</w:t>
            </w:r>
            <w:r>
              <w:rPr>
                <w:rFonts w:ascii="华文仿宋" w:hAnsi="华文仿宋" w:eastAsia="华文仿宋"/>
                <w:sz w:val="16"/>
                <w:szCs w:val="15"/>
              </w:rPr>
              <w:t>1995</w:t>
            </w:r>
            <w:r>
              <w:rPr>
                <w:rFonts w:hint="eastAsia" w:ascii="华文仿宋" w:hAnsi="华文仿宋" w:eastAsia="华文仿宋"/>
                <w:sz w:val="16"/>
                <w:szCs w:val="15"/>
              </w:rPr>
              <w:t>年起担任副院长，负责科技文献管理与研究，长期的专业技术工作，积累了丰富的实践经验并具有较高的学术研究水平，在为政府管理部门决策参考、企业技术创新、竞争情报服务等方面成绩突出；尤其在“浙江省科技文献共建共享平台建设”项目实施中作出了重要贡献。公开发表学术论文近</w:t>
            </w:r>
            <w:r>
              <w:rPr>
                <w:rFonts w:ascii="华文仿宋" w:hAnsi="华文仿宋" w:eastAsia="华文仿宋"/>
                <w:sz w:val="16"/>
                <w:szCs w:val="15"/>
              </w:rPr>
              <w:t>20</w:t>
            </w:r>
            <w:r>
              <w:rPr>
                <w:rFonts w:hint="eastAsia" w:ascii="华文仿宋" w:hAnsi="华文仿宋" w:eastAsia="华文仿宋"/>
                <w:sz w:val="16"/>
                <w:szCs w:val="15"/>
              </w:rPr>
              <w:t>篇，主持完成各类专业研究课题（项目）</w:t>
            </w:r>
            <w:r>
              <w:rPr>
                <w:rFonts w:ascii="华文仿宋" w:hAnsi="华文仿宋" w:eastAsia="华文仿宋"/>
                <w:sz w:val="16"/>
                <w:szCs w:val="15"/>
              </w:rPr>
              <w:t>10</w:t>
            </w:r>
            <w:r>
              <w:rPr>
                <w:rFonts w:hint="eastAsia" w:ascii="华文仿宋" w:hAnsi="华文仿宋" w:eastAsia="华文仿宋"/>
                <w:sz w:val="16"/>
                <w:szCs w:val="15"/>
              </w:rPr>
              <w:t>余项，获国家有关部委奖项</w:t>
            </w:r>
            <w:r>
              <w:rPr>
                <w:rFonts w:ascii="华文仿宋" w:hAnsi="华文仿宋" w:eastAsia="华文仿宋"/>
                <w:sz w:val="16"/>
                <w:szCs w:val="15"/>
              </w:rPr>
              <w:t>3</w:t>
            </w:r>
            <w:r>
              <w:rPr>
                <w:rFonts w:hint="eastAsia" w:ascii="华文仿宋" w:hAnsi="华文仿宋" w:eastAsia="华文仿宋"/>
                <w:sz w:val="16"/>
                <w:szCs w:val="15"/>
              </w:rPr>
              <w:t>项。</w:t>
            </w:r>
          </w:p>
        </w:tc>
      </w:tr>
    </w:tbl>
    <w:p>
      <w:pPr>
        <w:ind w:firstLine="420" w:firstLineChars="200"/>
        <w:rPr>
          <w:rFonts w:hint="eastAsia" w:ascii="微软雅黑" w:hAnsi="微软雅黑" w:eastAsia="微软雅黑"/>
        </w:rPr>
      </w:pPr>
    </w:p>
    <w:p>
      <w:pPr>
        <w:ind w:firstLine="420" w:firstLineChars="200"/>
        <w:rPr>
          <w:rFonts w:hint="eastAsia" w:ascii="微软雅黑" w:hAnsi="微软雅黑" w:eastAsia="微软雅黑"/>
        </w:rPr>
      </w:pPr>
      <w:r>
        <w:rPr>
          <w:rFonts w:hint="eastAsia" w:ascii="微软雅黑" w:hAnsi="微软雅黑" w:eastAsia="微软雅黑"/>
        </w:rPr>
        <w:t>为保证评审结果的科学、客观、公正，现由华东地区六省一市的省科技情报学会网站进行公示。公示时间为自即日起7日。任何单位或个人如有异议，须以真实身份向当地省科技情报学会书面提出。欢迎社会各界对此次评审工作提出批评建议。</w:t>
      </w:r>
    </w:p>
    <w:p>
      <w:pPr>
        <w:ind w:firstLine="420" w:firstLineChars="200"/>
        <w:rPr>
          <w:rFonts w:hint="eastAsia" w:ascii="微软雅黑" w:hAnsi="微软雅黑" w:eastAsia="微软雅黑"/>
        </w:rPr>
      </w:pPr>
    </w:p>
    <w:p>
      <w:pPr>
        <w:ind w:firstLine="420" w:firstLineChars="200"/>
        <w:rPr>
          <w:rFonts w:ascii="微软雅黑" w:hAnsi="微软雅黑" w:eastAsia="微软雅黑"/>
        </w:rPr>
      </w:pPr>
    </w:p>
    <w:p>
      <w:pPr>
        <w:wordWrap w:val="0"/>
        <w:jc w:val="right"/>
        <w:rPr>
          <w:rFonts w:ascii="微软雅黑" w:hAnsi="微软雅黑" w:eastAsia="微软雅黑"/>
        </w:rPr>
      </w:pPr>
      <w:r>
        <w:rPr>
          <w:rFonts w:hint="eastAsia" w:ascii="微软雅黑" w:hAnsi="微软雅黑" w:eastAsia="微软雅黑"/>
        </w:rPr>
        <w:t xml:space="preserve">                     华东地区科技情报成果奖评审办公室      </w:t>
      </w:r>
    </w:p>
    <w:p>
      <w:pPr>
        <w:wordWrap w:val="0"/>
        <w:jc w:val="right"/>
        <w:rPr>
          <w:rFonts w:ascii="微软雅黑" w:hAnsi="微软雅黑" w:eastAsia="微软雅黑"/>
        </w:rPr>
      </w:pPr>
      <w:r>
        <w:rPr>
          <w:rFonts w:hint="eastAsia" w:ascii="微软雅黑" w:hAnsi="微软雅黑" w:eastAsia="微软雅黑"/>
        </w:rPr>
        <w:t xml:space="preserve">华东地区科技情报先进工作者评审办公室    </w:t>
      </w:r>
    </w:p>
    <w:p>
      <w:pPr>
        <w:wordWrap w:val="0"/>
        <w:jc w:val="right"/>
        <w:rPr>
          <w:rFonts w:ascii="微软雅黑" w:hAnsi="微软雅黑" w:eastAsia="微软雅黑"/>
        </w:rPr>
      </w:pPr>
      <w:r>
        <w:rPr>
          <w:rFonts w:hint="eastAsia" w:ascii="微软雅黑" w:hAnsi="微软雅黑" w:eastAsia="微软雅黑"/>
        </w:rPr>
        <w:t xml:space="preserve">                               2014年11月10日             </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auto"/>
    <w:pitch w:val="default"/>
    <w:sig w:usb0="E00002FF" w:usb1="4000ACFF" w:usb2="00000001" w:usb3="00000000" w:csb0="0000019F" w:csb1="00000000"/>
  </w:font>
  <w:font w:name="FangSong">
    <w:altName w:val="宋体"/>
    <w:panose1 w:val="00000000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47336"/>
    <w:rsid w:val="00006091"/>
    <w:rsid w:val="00007142"/>
    <w:rsid w:val="000076E4"/>
    <w:rsid w:val="000218C8"/>
    <w:rsid w:val="00056998"/>
    <w:rsid w:val="00062424"/>
    <w:rsid w:val="00063630"/>
    <w:rsid w:val="00084AD1"/>
    <w:rsid w:val="00091254"/>
    <w:rsid w:val="00102A41"/>
    <w:rsid w:val="00133F64"/>
    <w:rsid w:val="00164E26"/>
    <w:rsid w:val="001A75A9"/>
    <w:rsid w:val="001C699F"/>
    <w:rsid w:val="001E6BD0"/>
    <w:rsid w:val="001F1ABD"/>
    <w:rsid w:val="001F41F4"/>
    <w:rsid w:val="002020BF"/>
    <w:rsid w:val="00203334"/>
    <w:rsid w:val="00255D80"/>
    <w:rsid w:val="002605B2"/>
    <w:rsid w:val="002625BA"/>
    <w:rsid w:val="002668FB"/>
    <w:rsid w:val="00283A44"/>
    <w:rsid w:val="00297953"/>
    <w:rsid w:val="002A3F7F"/>
    <w:rsid w:val="002B3C8B"/>
    <w:rsid w:val="00333D12"/>
    <w:rsid w:val="0033451A"/>
    <w:rsid w:val="00335CEE"/>
    <w:rsid w:val="003411E8"/>
    <w:rsid w:val="00360123"/>
    <w:rsid w:val="003725CB"/>
    <w:rsid w:val="00384554"/>
    <w:rsid w:val="00391F6A"/>
    <w:rsid w:val="003A32C0"/>
    <w:rsid w:val="003C3F7E"/>
    <w:rsid w:val="003E6FB2"/>
    <w:rsid w:val="004139F7"/>
    <w:rsid w:val="004267AF"/>
    <w:rsid w:val="0043724B"/>
    <w:rsid w:val="00460015"/>
    <w:rsid w:val="00496296"/>
    <w:rsid w:val="004A731D"/>
    <w:rsid w:val="004C0E5B"/>
    <w:rsid w:val="004D118A"/>
    <w:rsid w:val="004D602B"/>
    <w:rsid w:val="004D7B7D"/>
    <w:rsid w:val="004E1A6B"/>
    <w:rsid w:val="004E6025"/>
    <w:rsid w:val="004E6E40"/>
    <w:rsid w:val="00550352"/>
    <w:rsid w:val="005515DB"/>
    <w:rsid w:val="00564007"/>
    <w:rsid w:val="005E1A99"/>
    <w:rsid w:val="0060154F"/>
    <w:rsid w:val="00614D79"/>
    <w:rsid w:val="0062606C"/>
    <w:rsid w:val="0064703D"/>
    <w:rsid w:val="006649FC"/>
    <w:rsid w:val="00673E51"/>
    <w:rsid w:val="006D5A5A"/>
    <w:rsid w:val="006E3A31"/>
    <w:rsid w:val="006E6AFC"/>
    <w:rsid w:val="006F6A3F"/>
    <w:rsid w:val="00721465"/>
    <w:rsid w:val="00736040"/>
    <w:rsid w:val="00746DF5"/>
    <w:rsid w:val="007673E3"/>
    <w:rsid w:val="00767855"/>
    <w:rsid w:val="0077152C"/>
    <w:rsid w:val="007A2F0F"/>
    <w:rsid w:val="007A3BD8"/>
    <w:rsid w:val="007C240F"/>
    <w:rsid w:val="007F3789"/>
    <w:rsid w:val="00804895"/>
    <w:rsid w:val="00821A32"/>
    <w:rsid w:val="008264A7"/>
    <w:rsid w:val="0084559C"/>
    <w:rsid w:val="008A7752"/>
    <w:rsid w:val="008B07D3"/>
    <w:rsid w:val="008B2DEA"/>
    <w:rsid w:val="008D1AF6"/>
    <w:rsid w:val="008D3FB4"/>
    <w:rsid w:val="008D5268"/>
    <w:rsid w:val="008E2336"/>
    <w:rsid w:val="009056AF"/>
    <w:rsid w:val="009068A2"/>
    <w:rsid w:val="00911547"/>
    <w:rsid w:val="00923028"/>
    <w:rsid w:val="009513E1"/>
    <w:rsid w:val="009557D2"/>
    <w:rsid w:val="00977A2A"/>
    <w:rsid w:val="009A76E0"/>
    <w:rsid w:val="009B7A28"/>
    <w:rsid w:val="009C1A10"/>
    <w:rsid w:val="009D2E60"/>
    <w:rsid w:val="009E1D95"/>
    <w:rsid w:val="00A03243"/>
    <w:rsid w:val="00A0439F"/>
    <w:rsid w:val="00A11DF8"/>
    <w:rsid w:val="00A241DD"/>
    <w:rsid w:val="00A91439"/>
    <w:rsid w:val="00AD273C"/>
    <w:rsid w:val="00AD5413"/>
    <w:rsid w:val="00B17AFE"/>
    <w:rsid w:val="00B4029A"/>
    <w:rsid w:val="00B6243C"/>
    <w:rsid w:val="00B64101"/>
    <w:rsid w:val="00B80DBA"/>
    <w:rsid w:val="00B90AD9"/>
    <w:rsid w:val="00BA554D"/>
    <w:rsid w:val="00BB4369"/>
    <w:rsid w:val="00BD57DD"/>
    <w:rsid w:val="00BE1F22"/>
    <w:rsid w:val="00BE6515"/>
    <w:rsid w:val="00C51163"/>
    <w:rsid w:val="00C77816"/>
    <w:rsid w:val="00C77A7F"/>
    <w:rsid w:val="00C77AC5"/>
    <w:rsid w:val="00C91C09"/>
    <w:rsid w:val="00C95077"/>
    <w:rsid w:val="00CA5757"/>
    <w:rsid w:val="00CB0455"/>
    <w:rsid w:val="00CB0947"/>
    <w:rsid w:val="00CD2D4E"/>
    <w:rsid w:val="00CD4441"/>
    <w:rsid w:val="00CE3E63"/>
    <w:rsid w:val="00D10230"/>
    <w:rsid w:val="00D2009F"/>
    <w:rsid w:val="00D24182"/>
    <w:rsid w:val="00D3798A"/>
    <w:rsid w:val="00D47336"/>
    <w:rsid w:val="00D631C8"/>
    <w:rsid w:val="00D668CD"/>
    <w:rsid w:val="00D85705"/>
    <w:rsid w:val="00D922B9"/>
    <w:rsid w:val="00DC0C95"/>
    <w:rsid w:val="00DC5932"/>
    <w:rsid w:val="00DC78D5"/>
    <w:rsid w:val="00E24743"/>
    <w:rsid w:val="00E25239"/>
    <w:rsid w:val="00E54F9D"/>
    <w:rsid w:val="00E7503C"/>
    <w:rsid w:val="00E815B4"/>
    <w:rsid w:val="00E92B79"/>
    <w:rsid w:val="00EA7721"/>
    <w:rsid w:val="00EB059E"/>
    <w:rsid w:val="00EC4D1D"/>
    <w:rsid w:val="00EC6152"/>
    <w:rsid w:val="00ED0F6E"/>
    <w:rsid w:val="00EF0E60"/>
    <w:rsid w:val="00F1359B"/>
    <w:rsid w:val="00F165E7"/>
    <w:rsid w:val="00FC2AC7"/>
    <w:rsid w:val="00FC4C84"/>
    <w:rsid w:val="00FF6640"/>
    <w:rsid w:val="51237317"/>
    <w:rsid w:val="6FF0049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annotation subject"/>
    <w:basedOn w:val="3"/>
    <w:next w:val="3"/>
    <w:link w:val="17"/>
    <w:unhideWhenUsed/>
    <w:uiPriority w:val="99"/>
    <w:rPr>
      <w:b/>
      <w:bCs/>
    </w:rPr>
  </w:style>
  <w:style w:type="paragraph" w:styleId="3">
    <w:name w:val="annotation text"/>
    <w:basedOn w:val="1"/>
    <w:link w:val="16"/>
    <w:unhideWhenUsed/>
    <w:uiPriority w:val="99"/>
    <w:pPr>
      <w:jc w:val="left"/>
    </w:pPr>
  </w:style>
  <w:style w:type="paragraph" w:styleId="4">
    <w:name w:val="Balloon Text"/>
    <w:basedOn w:val="1"/>
    <w:link w:val="15"/>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u w:val="single"/>
    </w:rPr>
  </w:style>
  <w:style w:type="character" w:styleId="9">
    <w:name w:val="annotation reference"/>
    <w:basedOn w:val="7"/>
    <w:unhideWhenUsed/>
    <w:uiPriority w:val="99"/>
    <w:rPr>
      <w:sz w:val="21"/>
      <w:szCs w:val="21"/>
    </w:rPr>
  </w:style>
  <w:style w:type="paragraph" w:customStyle="1" w:styleId="11">
    <w:name w:val="Defaul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12">
    <w:name w:val="List Paragraph"/>
    <w:basedOn w:val="1"/>
    <w:qFormat/>
    <w:uiPriority w:val="34"/>
    <w:pPr>
      <w:ind w:firstLine="420" w:firstLineChars="200"/>
    </w:pPr>
  </w:style>
  <w:style w:type="character" w:customStyle="1" w:styleId="13">
    <w:name w:val="页眉 Char"/>
    <w:basedOn w:val="7"/>
    <w:link w:val="6"/>
    <w:semiHidden/>
    <w:uiPriority w:val="99"/>
    <w:rPr>
      <w:sz w:val="18"/>
      <w:szCs w:val="18"/>
    </w:rPr>
  </w:style>
  <w:style w:type="character" w:customStyle="1" w:styleId="14">
    <w:name w:val="页脚 Char"/>
    <w:basedOn w:val="7"/>
    <w:link w:val="5"/>
    <w:semiHidden/>
    <w:uiPriority w:val="99"/>
    <w:rPr>
      <w:sz w:val="18"/>
      <w:szCs w:val="18"/>
    </w:rPr>
  </w:style>
  <w:style w:type="character" w:customStyle="1" w:styleId="15">
    <w:name w:val="批注框文本 Char"/>
    <w:basedOn w:val="7"/>
    <w:link w:val="4"/>
    <w:semiHidden/>
    <w:uiPriority w:val="99"/>
    <w:rPr>
      <w:sz w:val="18"/>
      <w:szCs w:val="18"/>
    </w:rPr>
  </w:style>
  <w:style w:type="character" w:customStyle="1" w:styleId="16">
    <w:name w:val="批注文字 Char"/>
    <w:basedOn w:val="7"/>
    <w:link w:val="3"/>
    <w:semiHidden/>
    <w:uiPriority w:val="99"/>
    <w:rPr/>
  </w:style>
  <w:style w:type="character" w:customStyle="1" w:styleId="17">
    <w:name w:val="批注主题 Char"/>
    <w:basedOn w:val="16"/>
    <w:link w:val="2"/>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tushug</Company>
  <Pages>17</Pages>
  <Words>3026</Words>
  <Characters>17250</Characters>
  <Lines>143</Lines>
  <Paragraphs>40</Paragraphs>
  <TotalTime>0</TotalTime>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2014-11-06T09:22:00Z</dcterms:created>
  <dc:creator>wl</dc:creator>
  <cp:lastModifiedBy>Administrator</cp:lastModifiedBy>
  <cp:lastPrinted>2013-03-06T06:17:00Z</cp:lastPrinted>
  <dcterms:modified xsi:type="dcterms:W3CDTF">2014-11-10T05:25:05Z</dcterms:modified>
  <dc:title>2014年华东地区科技情报成果奖获奖成果和华东地区科技情报先进工作者人选公示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